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1291"/>
        <w:tblW w:w="288" w:type="dxa"/>
        <w:tblLook w:val="04A0" w:firstRow="1" w:lastRow="0" w:firstColumn="1" w:lastColumn="0" w:noHBand="0" w:noVBand="1"/>
      </w:tblPr>
      <w:tblGrid>
        <w:gridCol w:w="288"/>
      </w:tblGrid>
      <w:tr w:rsidR="007A782A" w:rsidRPr="00D54E9F" w14:paraId="499DE32A" w14:textId="77777777" w:rsidTr="007A782A">
        <w:tc>
          <w:tcPr>
            <w:tcW w:w="288" w:type="dxa"/>
          </w:tcPr>
          <w:p w14:paraId="11B43690" w14:textId="77777777" w:rsidR="007A782A" w:rsidRPr="00D54E9F" w:rsidRDefault="007A782A" w:rsidP="007A782A">
            <w:pPr>
              <w:rPr>
                <w:noProof/>
                <w:sz w:val="16"/>
                <w:szCs w:val="16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647"/>
      </w:tblGrid>
      <w:tr w:rsidR="00F576F3" w14:paraId="272AD26D" w14:textId="77777777" w:rsidTr="00F576F3">
        <w:tc>
          <w:tcPr>
            <w:tcW w:w="2547" w:type="dxa"/>
          </w:tcPr>
          <w:p w14:paraId="75C4964F" w14:textId="0B60CEDB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Job Title</w:t>
            </w:r>
            <w:r w:rsidRPr="00C30410">
              <w:rPr>
                <w:rFonts w:ascii="Merriweather" w:eastAsia="Times New Roman" w:hAnsi="Merriweather" w:cs="Open Sans"/>
                <w:color w:val="005595"/>
                <w:sz w:val="26"/>
                <w:szCs w:val="26"/>
              </w:rPr>
              <w:t>:</w:t>
            </w:r>
          </w:p>
        </w:tc>
        <w:tc>
          <w:tcPr>
            <w:tcW w:w="7647" w:type="dxa"/>
          </w:tcPr>
          <w:p w14:paraId="11C75594" w14:textId="338D1EC7" w:rsidR="00F576F3" w:rsidRPr="00F576F3" w:rsidRDefault="00151ACB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Contracts Manager - Commercial</w:t>
            </w:r>
          </w:p>
        </w:tc>
      </w:tr>
      <w:tr w:rsidR="00F576F3" w14:paraId="4B41229C" w14:textId="77777777" w:rsidTr="00F576F3">
        <w:tc>
          <w:tcPr>
            <w:tcW w:w="2547" w:type="dxa"/>
          </w:tcPr>
          <w:p w14:paraId="30D77A43" w14:textId="53D0E948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Department:</w:t>
            </w:r>
          </w:p>
        </w:tc>
        <w:tc>
          <w:tcPr>
            <w:tcW w:w="7647" w:type="dxa"/>
          </w:tcPr>
          <w:p w14:paraId="557A2DF0" w14:textId="3A0A5C55" w:rsidR="00F576F3" w:rsidRPr="00F576F3" w:rsidRDefault="00151ACB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Salinity</w:t>
            </w:r>
          </w:p>
        </w:tc>
      </w:tr>
      <w:tr w:rsidR="00F576F3" w14:paraId="688A81A9" w14:textId="77777777" w:rsidTr="00F576F3">
        <w:tc>
          <w:tcPr>
            <w:tcW w:w="2547" w:type="dxa"/>
          </w:tcPr>
          <w:p w14:paraId="1CD98D05" w14:textId="3E445753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Reports to:</w:t>
            </w:r>
          </w:p>
        </w:tc>
        <w:tc>
          <w:tcPr>
            <w:tcW w:w="7647" w:type="dxa"/>
          </w:tcPr>
          <w:p w14:paraId="6103C431" w14:textId="4EE37D8F" w:rsidR="00F576F3" w:rsidRPr="00F576F3" w:rsidRDefault="00151ACB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Principal Commercial Manager</w:t>
            </w:r>
          </w:p>
        </w:tc>
      </w:tr>
      <w:tr w:rsidR="00F576F3" w14:paraId="47F283A3" w14:textId="77777777" w:rsidTr="00F576F3">
        <w:tc>
          <w:tcPr>
            <w:tcW w:w="2547" w:type="dxa"/>
          </w:tcPr>
          <w:p w14:paraId="249D25E2" w14:textId="0C5BA951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Direct Reports:</w:t>
            </w:r>
          </w:p>
        </w:tc>
        <w:tc>
          <w:tcPr>
            <w:tcW w:w="7647" w:type="dxa"/>
          </w:tcPr>
          <w:p w14:paraId="3BC321C0" w14:textId="1E6E3A62" w:rsidR="00F576F3" w:rsidRDefault="00151ACB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None</w:t>
            </w:r>
          </w:p>
        </w:tc>
      </w:tr>
      <w:tr w:rsidR="002E3060" w14:paraId="2270EF08" w14:textId="77777777" w:rsidTr="00F576F3">
        <w:tc>
          <w:tcPr>
            <w:tcW w:w="2547" w:type="dxa"/>
          </w:tcPr>
          <w:p w14:paraId="3DB0E998" w14:textId="0BE4C72A" w:rsidR="002E3060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Location:</w:t>
            </w:r>
          </w:p>
        </w:tc>
        <w:tc>
          <w:tcPr>
            <w:tcW w:w="7647" w:type="dxa"/>
          </w:tcPr>
          <w:p w14:paraId="46FE3CD7" w14:textId="77019BAE" w:rsidR="002E3060" w:rsidRPr="00F576F3" w:rsidRDefault="002E3060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 w:val="24"/>
                <w:szCs w:val="24"/>
              </w:rPr>
            </w:pP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Activity 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>B</w:t>
            </w: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ased </w:t>
            </w:r>
            <w:proofErr w:type="gramStart"/>
            <w:r w:rsidR="005308EF">
              <w:rPr>
                <w:rFonts w:eastAsia="Times New Roman" w:cs="Open Sans"/>
                <w:bCs/>
                <w:color w:val="auto"/>
                <w:szCs w:val="22"/>
              </w:rPr>
              <w:t>O</w:t>
            </w: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>n</w:t>
            </w:r>
            <w:proofErr w:type="gramEnd"/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 </w:t>
            </w:r>
            <w:r w:rsidR="00151ACB">
              <w:rPr>
                <w:rFonts w:eastAsia="Times New Roman" w:cs="Open Sans"/>
                <w:bCs/>
                <w:color w:val="auto"/>
                <w:szCs w:val="22"/>
              </w:rPr>
              <w:t>Site</w:t>
            </w:r>
          </w:p>
        </w:tc>
      </w:tr>
      <w:tr w:rsidR="002E3060" w14:paraId="66340F8E" w14:textId="77777777" w:rsidTr="00F576F3">
        <w:tc>
          <w:tcPr>
            <w:tcW w:w="2547" w:type="dxa"/>
          </w:tcPr>
          <w:p w14:paraId="618EC119" w14:textId="102CB283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Contract Type:</w:t>
            </w:r>
          </w:p>
        </w:tc>
        <w:tc>
          <w:tcPr>
            <w:tcW w:w="7647" w:type="dxa"/>
          </w:tcPr>
          <w:p w14:paraId="3C92C8F4" w14:textId="15F4606B" w:rsidR="002E3060" w:rsidRPr="00F576F3" w:rsidRDefault="00F576F3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>Permanent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 xml:space="preserve"> </w:t>
            </w:r>
          </w:p>
        </w:tc>
      </w:tr>
      <w:tr w:rsidR="002E3060" w14:paraId="6543FE50" w14:textId="77777777" w:rsidTr="00F576F3">
        <w:tc>
          <w:tcPr>
            <w:tcW w:w="2547" w:type="dxa"/>
          </w:tcPr>
          <w:p w14:paraId="4C2CA23F" w14:textId="6D06E979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Grade:</w:t>
            </w:r>
          </w:p>
        </w:tc>
        <w:tc>
          <w:tcPr>
            <w:tcW w:w="7647" w:type="dxa"/>
          </w:tcPr>
          <w:p w14:paraId="67593B47" w14:textId="264BC470" w:rsidR="002E3060" w:rsidRPr="00FA5BB5" w:rsidRDefault="00151ACB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CA5</w:t>
            </w:r>
          </w:p>
        </w:tc>
      </w:tr>
    </w:tbl>
    <w:p w14:paraId="5BCDDD89" w14:textId="30399B9A" w:rsidR="009937A4" w:rsidRDefault="009937A4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4D799782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auto"/>
          <w:szCs w:val="22"/>
        </w:rPr>
      </w:pPr>
    </w:p>
    <w:p w14:paraId="4CB630D0" w14:textId="77777777" w:rsidR="00C30410" w:rsidRPr="00C30410" w:rsidRDefault="00C30410" w:rsidP="00C30410">
      <w:pPr>
        <w:spacing w:after="0" w:line="240" w:lineRule="auto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Main purpose of the job</w:t>
      </w:r>
    </w:p>
    <w:p w14:paraId="047B8C8F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595959"/>
          <w:sz w:val="16"/>
          <w:szCs w:val="16"/>
        </w:rPr>
      </w:pPr>
    </w:p>
    <w:p w14:paraId="7A4C3F77" w14:textId="7249E1FA" w:rsidR="00000000" w:rsidRDefault="004075CB" w:rsidP="004075CB">
      <w:pPr>
        <w:pStyle w:val="ListParagraph"/>
        <w:numPr>
          <w:ilvl w:val="0"/>
          <w:numId w:val="13"/>
        </w:numPr>
      </w:pPr>
      <w:r>
        <w:t>Develop</w:t>
      </w:r>
      <w:r w:rsidR="00000000" w:rsidRPr="007C512D">
        <w:t xml:space="preserve"> the </w:t>
      </w:r>
      <w:r w:rsidR="00000000">
        <w:t>Authority’s</w:t>
      </w:r>
      <w:r w:rsidR="00000000" w:rsidRPr="007C512D">
        <w:t xml:space="preserve"> commercial function </w:t>
      </w:r>
      <w:r w:rsidR="00000000">
        <w:t xml:space="preserve">by supporting and leading procurement </w:t>
      </w:r>
      <w:r w:rsidR="00000000">
        <w:t>activities</w:t>
      </w:r>
      <w:r w:rsidR="00000000">
        <w:t xml:space="preserve"> </w:t>
      </w:r>
      <w:r>
        <w:t>for</w:t>
      </w:r>
      <w:r w:rsidR="00000000">
        <w:t>:</w:t>
      </w:r>
    </w:p>
    <w:p w14:paraId="5A2BB596" w14:textId="77777777" w:rsidR="00BC38B0" w:rsidRDefault="00BC38B0" w:rsidP="00BC38B0">
      <w:pPr>
        <w:pStyle w:val="ListParagraph"/>
        <w:numPr>
          <w:ilvl w:val="1"/>
          <w:numId w:val="13"/>
        </w:numPr>
        <w:spacing w:after="160" w:line="259" w:lineRule="auto"/>
        <w:contextualSpacing/>
      </w:pPr>
      <w:r>
        <w:t xml:space="preserve">consultancy services required for technical support and analysis relating to rising mine water, and </w:t>
      </w:r>
    </w:p>
    <w:p w14:paraId="59E210FC" w14:textId="77777777" w:rsidR="00BC38B0" w:rsidRDefault="00BC38B0" w:rsidP="00BC38B0">
      <w:pPr>
        <w:pStyle w:val="ListParagraph"/>
        <w:numPr>
          <w:ilvl w:val="1"/>
          <w:numId w:val="13"/>
        </w:numPr>
        <w:spacing w:after="160" w:line="259" w:lineRule="auto"/>
        <w:contextualSpacing/>
      </w:pPr>
      <w:r>
        <w:t xml:space="preserve">contractors for minor and major civil works (asset refurbishment / new boreholes). </w:t>
      </w:r>
    </w:p>
    <w:p w14:paraId="50B2770D" w14:textId="77777777" w:rsidR="00BC38B0" w:rsidRDefault="00BC38B0" w:rsidP="00BC38B0">
      <w:pPr>
        <w:pStyle w:val="ListParagraph"/>
        <w:numPr>
          <w:ilvl w:val="0"/>
          <w:numId w:val="13"/>
        </w:numPr>
        <w:spacing w:after="160" w:line="259" w:lineRule="auto"/>
        <w:contextualSpacing/>
      </w:pPr>
      <w:r>
        <w:t>Delivering progressive contract management for live contracts ensuring both the Authority and supply chain are acting within the confines of the contract.</w:t>
      </w:r>
    </w:p>
    <w:p w14:paraId="698E0FF4" w14:textId="77777777" w:rsidR="00BC38B0" w:rsidRDefault="00BC38B0" w:rsidP="00BC38B0">
      <w:pPr>
        <w:pStyle w:val="ListParagraph"/>
        <w:numPr>
          <w:ilvl w:val="0"/>
          <w:numId w:val="13"/>
        </w:numPr>
        <w:spacing w:after="160" w:line="259" w:lineRule="auto"/>
        <w:contextualSpacing/>
      </w:pPr>
      <w:r>
        <w:t>D</w:t>
      </w:r>
      <w:r w:rsidRPr="007C512D">
        <w:t>esign</w:t>
      </w:r>
      <w:r>
        <w:t>ing</w:t>
      </w:r>
      <w:r w:rsidRPr="007C512D">
        <w:t xml:space="preserve"> and implement</w:t>
      </w:r>
      <w:r>
        <w:t>ing</w:t>
      </w:r>
      <w:r w:rsidRPr="007C512D">
        <w:t xml:space="preserve"> procurement and contracting strategies (NEC PSC &amp; ECC</w:t>
      </w:r>
      <w:r>
        <w:t xml:space="preserve"> + bespoke T&amp;Cs occasionally</w:t>
      </w:r>
      <w:r w:rsidRPr="007C512D">
        <w:t>), ensur</w:t>
      </w:r>
      <w:r>
        <w:t>ing consistent</w:t>
      </w:r>
      <w:r w:rsidRPr="007C512D">
        <w:t xml:space="preserve"> documentation,</w:t>
      </w:r>
      <w:r>
        <w:t xml:space="preserve"> with the aim of</w:t>
      </w:r>
      <w:r w:rsidRPr="007C512D">
        <w:t xml:space="preserve"> protect</w:t>
      </w:r>
      <w:r>
        <w:t>ing</w:t>
      </w:r>
      <w:r w:rsidRPr="007C512D">
        <w:t xml:space="preserve"> the </w:t>
      </w:r>
      <w:r>
        <w:t xml:space="preserve">Authority </w:t>
      </w:r>
      <w:r w:rsidRPr="007C512D">
        <w:t>from commercial and contractual risk</w:t>
      </w:r>
      <w:r>
        <w:t>.</w:t>
      </w:r>
      <w:r w:rsidRPr="007C512D">
        <w:t xml:space="preserve"> </w:t>
      </w:r>
    </w:p>
    <w:p w14:paraId="0A06E281" w14:textId="77777777" w:rsidR="00BC38B0" w:rsidRDefault="00BC38B0" w:rsidP="00BC38B0">
      <w:pPr>
        <w:pStyle w:val="ListParagraph"/>
        <w:numPr>
          <w:ilvl w:val="0"/>
          <w:numId w:val="13"/>
        </w:numPr>
        <w:spacing w:after="160" w:line="259" w:lineRule="auto"/>
        <w:contextualSpacing/>
      </w:pPr>
      <w:r>
        <w:t>P</w:t>
      </w:r>
      <w:r w:rsidRPr="007C512D">
        <w:t>romot</w:t>
      </w:r>
      <w:r>
        <w:t>ing</w:t>
      </w:r>
      <w:r w:rsidRPr="007C512D">
        <w:t xml:space="preserve"> collaborative behaviours with supply chain partners</w:t>
      </w:r>
      <w:r>
        <w:t xml:space="preserve"> and a</w:t>
      </w:r>
      <w:r w:rsidRPr="007C512D">
        <w:t>ct</w:t>
      </w:r>
      <w:r>
        <w:t>ing</w:t>
      </w:r>
      <w:r w:rsidRPr="007C512D">
        <w:t xml:space="preserve"> as a trusted advisor to Project Managers through </w:t>
      </w:r>
      <w:r>
        <w:t xml:space="preserve">scoping, </w:t>
      </w:r>
      <w:r w:rsidRPr="007C512D">
        <w:t>early market engagement, tendering, Early Contractor Involvement (ECI)</w:t>
      </w:r>
      <w:r>
        <w:t xml:space="preserve">. </w:t>
      </w:r>
    </w:p>
    <w:p w14:paraId="452C20B1" w14:textId="77777777" w:rsidR="00BC38B0" w:rsidRDefault="00BC38B0" w:rsidP="00BC38B0">
      <w:pPr>
        <w:pStyle w:val="ListParagraph"/>
        <w:numPr>
          <w:ilvl w:val="0"/>
          <w:numId w:val="13"/>
        </w:numPr>
        <w:spacing w:after="160" w:line="259" w:lineRule="auto"/>
        <w:contextualSpacing/>
      </w:pPr>
      <w:r>
        <w:t xml:space="preserve">Providing </w:t>
      </w:r>
      <w:r w:rsidRPr="007C512D">
        <w:t>robust commercial assurance</w:t>
      </w:r>
      <w:r>
        <w:t xml:space="preserve"> </w:t>
      </w:r>
      <w:r w:rsidRPr="007C512D">
        <w:t>so that every package goes to market aligned with project objectives, governance, and best practice.</w:t>
      </w:r>
    </w:p>
    <w:p w14:paraId="13BB8845" w14:textId="218E8C0A" w:rsidR="00061D31" w:rsidRDefault="00610961" w:rsidP="005A1A8B">
      <w:pPr>
        <w:rPr>
          <w:rFonts w:eastAsia="Times New Roman" w:cs="Open Sans"/>
          <w:b/>
          <w:color w:val="595959"/>
          <w:sz w:val="32"/>
          <w:szCs w:val="32"/>
        </w:rPr>
      </w:pPr>
      <w:r>
        <w:t>This</w:t>
      </w:r>
      <w:r w:rsidR="00000000">
        <w:t xml:space="preserve"> role is part of the commercial function within</w:t>
      </w:r>
      <w:r w:rsidR="00000000">
        <w:t xml:space="preserve"> the Inland Saline Mine Water Programme. </w:t>
      </w:r>
      <w:r>
        <w:t xml:space="preserve">The </w:t>
      </w:r>
      <w:r w:rsidR="00000000">
        <w:t xml:space="preserve">team </w:t>
      </w:r>
      <w:r>
        <w:t>includes</w:t>
      </w:r>
      <w:r w:rsidR="00000000">
        <w:t xml:space="preserve"> the Cost Manager, Principal Commercial Manager</w:t>
      </w:r>
      <w:r>
        <w:t>, who is the line manager for this role,</w:t>
      </w:r>
      <w:r w:rsidR="00000000">
        <w:t xml:space="preserve"> and </w:t>
      </w:r>
      <w:r w:rsidR="00000000">
        <w:t>Head of Commercial Delivery</w:t>
      </w:r>
      <w:r>
        <w:t>. Together, the team is responsible for delivering</w:t>
      </w:r>
      <w:r w:rsidR="00000000">
        <w:t xml:space="preserve"> the </w:t>
      </w:r>
      <w:r>
        <w:t xml:space="preserve">programme’s </w:t>
      </w:r>
      <w:r w:rsidR="00000000">
        <w:t>Commercial Strategy</w:t>
      </w:r>
      <w:r>
        <w:t>.</w:t>
      </w:r>
      <w:r w:rsidR="00000000">
        <w:t xml:space="preserve"> The role </w:t>
      </w:r>
      <w:r>
        <w:t>also works closely</w:t>
      </w:r>
      <w:r w:rsidR="00000000">
        <w:t xml:space="preserve"> with the Principal Procurement Business Partners to ensure compliance with relevant regulations and governance approval processes.</w:t>
      </w:r>
      <w:r w:rsidR="00061D31">
        <w:rPr>
          <w:rFonts w:eastAsia="Times New Roman" w:cs="Open Sans"/>
          <w:b/>
          <w:color w:val="595959"/>
          <w:sz w:val="32"/>
          <w:szCs w:val="32"/>
        </w:rPr>
        <w:br w:type="page"/>
      </w:r>
    </w:p>
    <w:p w14:paraId="7350CD44" w14:textId="79F3A987" w:rsidR="00C30410" w:rsidRPr="00C30410" w:rsidRDefault="00C30410" w:rsidP="00C30410">
      <w:pPr>
        <w:spacing w:after="0" w:line="240" w:lineRule="auto"/>
        <w:jc w:val="both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lastRenderedPageBreak/>
        <w:t>Responsibilities</w:t>
      </w:r>
    </w:p>
    <w:p w14:paraId="7DDF8DCE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7F62EF12" w14:textId="383B74CA" w:rsid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Specific </w:t>
      </w:r>
    </w:p>
    <w:p w14:paraId="1539BBB7" w14:textId="77777777" w:rsidR="000440E4" w:rsidRPr="00A50124" w:rsidRDefault="000440E4" w:rsidP="00A50124">
      <w:pPr>
        <w:spacing w:after="120"/>
        <w:rPr>
          <w:b/>
          <w:bCs/>
        </w:rPr>
      </w:pPr>
      <w:r w:rsidRPr="00A50124">
        <w:rPr>
          <w:b/>
          <w:bCs/>
        </w:rPr>
        <w:t>Strategy &amp; Governance</w:t>
      </w:r>
    </w:p>
    <w:p w14:paraId="62E3207D" w14:textId="77777777" w:rsidR="000440E4" w:rsidRPr="007C512D" w:rsidRDefault="000440E4" w:rsidP="005A1A8B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>Support and lead in the development of the pre</w:t>
      </w:r>
      <w:r w:rsidRPr="007C512D">
        <w:noBreakHyphen/>
        <w:t>construction commercial strategy, including procurement route selection (e.g. two</w:t>
      </w:r>
      <w:r w:rsidRPr="007C512D">
        <w:noBreakHyphen/>
        <w:t>stage tendering, frameworks, open/limited competition) aligned to programme objectives, budget, risk profile, market conditions, and governance requirements.</w:t>
      </w:r>
    </w:p>
    <w:p w14:paraId="3E62406A" w14:textId="77777777" w:rsidR="000440E4" w:rsidRPr="007C512D" w:rsidRDefault="000440E4" w:rsidP="005A1A8B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>Produce and maintain the commercial strategy &amp; procurement plan, decision papers, approvals, and audit trail in line with internal governance.</w:t>
      </w:r>
    </w:p>
    <w:p w14:paraId="5A4DF6A7" w14:textId="77777777" w:rsidR="000440E4" w:rsidRPr="007C512D" w:rsidRDefault="000440E4" w:rsidP="005A1A8B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>Recommend appropriate NEC contract forms (PSC/ECC), main options (e.g. A, C, E), secondary options (e.g. X18 Limitation of Liability, X22 ECI), and writing of bespoke Z</w:t>
      </w:r>
      <w:r w:rsidRPr="007C512D">
        <w:noBreakHyphen/>
        <w:t>clauses—ensuring consistency and avoiding</w:t>
      </w:r>
      <w:r>
        <w:t xml:space="preserve"> ambiguities</w:t>
      </w:r>
      <w:r w:rsidRPr="007C512D">
        <w:t xml:space="preserve"> across all documentation.</w:t>
      </w:r>
    </w:p>
    <w:p w14:paraId="7BFC3DD4" w14:textId="77777777" w:rsidR="000440E4" w:rsidRPr="00A50124" w:rsidRDefault="000440E4" w:rsidP="00A50124">
      <w:pPr>
        <w:spacing w:after="120"/>
        <w:rPr>
          <w:b/>
          <w:bCs/>
        </w:rPr>
      </w:pPr>
      <w:r w:rsidRPr="00A50124">
        <w:rPr>
          <w:b/>
          <w:bCs/>
        </w:rPr>
        <w:t>Tender Development &amp; Market Engagement</w:t>
      </w:r>
    </w:p>
    <w:p w14:paraId="16DCF411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>
        <w:t>Working with the project teams l</w:t>
      </w:r>
      <w:r w:rsidRPr="007C512D">
        <w:t>ead and oversee drafting of all tender documentation: ITT, Scope, Site Information, Contract Data, pricing schedule/B</w:t>
      </w:r>
      <w:r>
        <w:t xml:space="preserve">ill </w:t>
      </w:r>
      <w:r w:rsidRPr="007C512D">
        <w:t>o</w:t>
      </w:r>
      <w:r>
        <w:t xml:space="preserve">f </w:t>
      </w:r>
      <w:r w:rsidRPr="007C512D">
        <w:t>Q</w:t>
      </w:r>
      <w:r>
        <w:t>uantities</w:t>
      </w:r>
      <w:r w:rsidRPr="007C512D">
        <w:t>, evaluation methodology, and clarification protocols.</w:t>
      </w:r>
    </w:p>
    <w:p w14:paraId="358BE201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>Support/Plan and run two</w:t>
      </w:r>
      <w:r w:rsidRPr="007C512D">
        <w:noBreakHyphen/>
        <w:t>stage tendering and Early Contractor Involvement (ECI) processes (e.g. pre</w:t>
      </w:r>
      <w:r w:rsidRPr="007C512D">
        <w:noBreakHyphen/>
        <w:t>construction services, collaborative value engineering, risk workshops), ensuring transparency and value.</w:t>
      </w:r>
    </w:p>
    <w:p w14:paraId="526A122F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 xml:space="preserve">Support in general and/or early market engagement through structured </w:t>
      </w:r>
      <w:r>
        <w:t xml:space="preserve">requests for information </w:t>
      </w:r>
      <w:r w:rsidRPr="007C512D">
        <w:t>/</w:t>
      </w:r>
      <w:r>
        <w:t xml:space="preserve"> </w:t>
      </w:r>
      <w:r w:rsidRPr="007C512D">
        <w:t>soft</w:t>
      </w:r>
      <w:r w:rsidRPr="007C512D">
        <w:noBreakHyphen/>
        <w:t>market testing, supplier days, and early collaboration to build supply chain understanding and relationships.</w:t>
      </w:r>
    </w:p>
    <w:p w14:paraId="4A487C66" w14:textId="77777777" w:rsidR="000440E4" w:rsidRPr="00A50124" w:rsidRDefault="000440E4" w:rsidP="00A50124">
      <w:pPr>
        <w:spacing w:after="120"/>
        <w:rPr>
          <w:b/>
          <w:bCs/>
        </w:rPr>
      </w:pPr>
      <w:r w:rsidRPr="00A50124">
        <w:rPr>
          <w:b/>
          <w:bCs/>
        </w:rPr>
        <w:t>Evaluation, Negotiation &amp; Award</w:t>
      </w:r>
    </w:p>
    <w:p w14:paraId="59D94166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>Support and commercially lead the preparation, evaluation, moderation, and award of tender packages, ensuring evaluation criteria and scoring are applied consistently and fairly.</w:t>
      </w:r>
    </w:p>
    <w:p w14:paraId="7EAED8EB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>Conduct commercial negotiations, protect client risk positions (price, programme, liability, insurances, warranties,</w:t>
      </w:r>
      <w:r>
        <w:t xml:space="preserve"> intellectual property rights, inflation</w:t>
      </w:r>
      <w:r w:rsidRPr="007C512D">
        <w:t>), and secure robust contract terms while maintaining collaborative relationships.</w:t>
      </w:r>
    </w:p>
    <w:p w14:paraId="14C49AAC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>Support in the production of clear award recommendations, approvals, standstill and debrief materials.</w:t>
      </w:r>
    </w:p>
    <w:p w14:paraId="556E7028" w14:textId="77777777" w:rsidR="000440E4" w:rsidRPr="00A50124" w:rsidRDefault="000440E4" w:rsidP="00A50124">
      <w:pPr>
        <w:spacing w:after="120"/>
        <w:rPr>
          <w:b/>
          <w:bCs/>
        </w:rPr>
      </w:pPr>
      <w:r w:rsidRPr="00A50124">
        <w:rPr>
          <w:b/>
          <w:bCs/>
        </w:rPr>
        <w:t>Contract Creation, Review &amp; Assurance</w:t>
      </w:r>
    </w:p>
    <w:p w14:paraId="08D186CD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>Draft, review, and finalise NEC PSC/ECC contracts (including Contract Data, Scope, Site Information, Z</w:t>
      </w:r>
      <w:r w:rsidRPr="007C512D">
        <w:noBreakHyphen/>
        <w:t>clauses), ensuring alignment between all documents and removal/correction of ambiguities and inconsistencies.</w:t>
      </w:r>
    </w:p>
    <w:p w14:paraId="692D18E6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lastRenderedPageBreak/>
        <w:t>Provide contract form advice and support to project teams; ensure obligations, communications, and mechanisms (compensation events, risk registers, early warnings) are understood and practicable.</w:t>
      </w:r>
    </w:p>
    <w:p w14:paraId="022112C4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>Establish document control standards and consistency checks (templates, clause libraries, terminology guidance).</w:t>
      </w:r>
    </w:p>
    <w:p w14:paraId="49D98932" w14:textId="77777777" w:rsidR="000440E4" w:rsidRPr="00A50124" w:rsidRDefault="000440E4" w:rsidP="00A50124">
      <w:pPr>
        <w:spacing w:after="120"/>
        <w:rPr>
          <w:b/>
          <w:bCs/>
        </w:rPr>
      </w:pPr>
      <w:r w:rsidRPr="00A50124">
        <w:rPr>
          <w:b/>
          <w:bCs/>
        </w:rPr>
        <w:t>Risk &amp; Opportunity Management</w:t>
      </w:r>
    </w:p>
    <w:p w14:paraId="39713283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>Identify, assess, and manage commercial risks across packages (risk allocation, pricing strategy, inflation, ground conditions, design development, interfaces, third</w:t>
      </w:r>
      <w:r w:rsidRPr="007C512D">
        <w:noBreakHyphen/>
        <w:t>party consents).</w:t>
      </w:r>
    </w:p>
    <w:p w14:paraId="46AB92EC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 xml:space="preserve">Support risk workshops; ensure risks are properly owned, mitigated, or priced; track opportunities and efficiencies during the pre-construction period (innovation, </w:t>
      </w:r>
      <w:r>
        <w:t>modern methods of construction</w:t>
      </w:r>
      <w:r w:rsidRPr="007C512D">
        <w:t>, carbon reduction, programme savings).</w:t>
      </w:r>
    </w:p>
    <w:p w14:paraId="3F303E94" w14:textId="77777777" w:rsidR="000440E4" w:rsidRPr="00A50124" w:rsidRDefault="000440E4" w:rsidP="00A50124">
      <w:pPr>
        <w:spacing w:after="120"/>
        <w:rPr>
          <w:b/>
          <w:bCs/>
        </w:rPr>
      </w:pPr>
      <w:r w:rsidRPr="00A50124">
        <w:rPr>
          <w:b/>
          <w:bCs/>
        </w:rPr>
        <w:t>Client Protection &amp; Collaboration</w:t>
      </w:r>
    </w:p>
    <w:p w14:paraId="38DD7B3F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>Balance risk protection (clear obligations, limits of liability, security/insurances, performance regimes) with collaborative delivery, striving to be a</w:t>
      </w:r>
      <w:r>
        <w:t>n</w:t>
      </w:r>
      <w:r w:rsidRPr="007C512D">
        <w:t xml:space="preserve"> “</w:t>
      </w:r>
      <w:r>
        <w:t>intelligent</w:t>
      </w:r>
      <w:r w:rsidRPr="007C512D">
        <w:t xml:space="preserve"> client”: fair allocation of risk, timely decisions, and transparent communications.</w:t>
      </w:r>
    </w:p>
    <w:p w14:paraId="23CE04AB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 xml:space="preserve">Promote commercial excellence and continuous improvement across the team—share best practice, lessons </w:t>
      </w:r>
      <w:proofErr w:type="gramStart"/>
      <w:r w:rsidRPr="007C512D">
        <w:t>learned, and</w:t>
      </w:r>
      <w:proofErr w:type="gramEnd"/>
      <w:r w:rsidRPr="007C512D">
        <w:t xml:space="preserve"> standardise approaches.</w:t>
      </w:r>
    </w:p>
    <w:p w14:paraId="3195D35D" w14:textId="77777777" w:rsidR="000440E4" w:rsidRPr="00A50124" w:rsidRDefault="000440E4" w:rsidP="00A50124">
      <w:pPr>
        <w:spacing w:after="120"/>
        <w:rPr>
          <w:b/>
          <w:bCs/>
        </w:rPr>
      </w:pPr>
      <w:r w:rsidRPr="00A50124">
        <w:rPr>
          <w:b/>
          <w:bCs/>
        </w:rPr>
        <w:t>Stakeholder Support</w:t>
      </w:r>
    </w:p>
    <w:p w14:paraId="5BDA55F3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>Support Project Managers to ensure all documents are complete, consistent and issued on time; advise on clauses and terminology.</w:t>
      </w:r>
    </w:p>
    <w:p w14:paraId="622029D6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>Coach and support less experienced team members on NEC obligations, drafting and evaluations; provide accessible guidance materials.</w:t>
      </w:r>
    </w:p>
    <w:p w14:paraId="06F1D96D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>Collaborate with internal teams (Project Management, Tech team, Engineering/Design, H</w:t>
      </w:r>
      <w:r>
        <w:t>&amp;S</w:t>
      </w:r>
      <w:r w:rsidRPr="007C512D">
        <w:t xml:space="preserve">/CDM, </w:t>
      </w:r>
      <w:r>
        <w:t xml:space="preserve">Innovation, Environment </w:t>
      </w:r>
      <w:r w:rsidRPr="007C512D">
        <w:t>Finance, Legal, Sustainability) to ensure holistic, compliant solutions.</w:t>
      </w:r>
    </w:p>
    <w:p w14:paraId="072EE68B" w14:textId="77777777" w:rsidR="000440E4" w:rsidRPr="00A50124" w:rsidRDefault="000440E4" w:rsidP="00A50124">
      <w:pPr>
        <w:spacing w:after="120"/>
        <w:rPr>
          <w:b/>
          <w:bCs/>
        </w:rPr>
      </w:pPr>
      <w:r w:rsidRPr="00A50124">
        <w:rPr>
          <w:b/>
          <w:bCs/>
        </w:rPr>
        <w:t>Systems &amp; Reporting</w:t>
      </w:r>
    </w:p>
    <w:p w14:paraId="2D4F21F6" w14:textId="77777777" w:rsidR="000440E4" w:rsidRPr="007C512D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>Maintain commercial records, approvals, and audit trails using corporate systems (SharePoint/Teams/Aconex).</w:t>
      </w:r>
    </w:p>
    <w:p w14:paraId="4FD6AE70" w14:textId="77777777" w:rsidR="000440E4" w:rsidRDefault="000440E4" w:rsidP="00A50124">
      <w:pPr>
        <w:numPr>
          <w:ilvl w:val="0"/>
          <w:numId w:val="14"/>
        </w:numPr>
        <w:spacing w:after="120" w:line="259" w:lineRule="auto"/>
        <w:ind w:left="714" w:hanging="357"/>
      </w:pPr>
      <w:r w:rsidRPr="007C512D">
        <w:t>Report pre</w:t>
      </w:r>
      <w:r w:rsidRPr="007C512D">
        <w:noBreakHyphen/>
        <w:t>construction status, risks, and upcoming decisions; maintain dashboards for gateways, approvals and tender timelines.</w:t>
      </w:r>
    </w:p>
    <w:p w14:paraId="73757B6A" w14:textId="61C0F16E" w:rsidR="009C4691" w:rsidRPr="00A50124" w:rsidRDefault="000440E4" w:rsidP="00A50124">
      <w:pPr>
        <w:numPr>
          <w:ilvl w:val="0"/>
          <w:numId w:val="14"/>
        </w:numPr>
        <w:spacing w:after="0" w:line="240" w:lineRule="auto"/>
        <w:ind w:left="714" w:hanging="357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>
        <w:t>Report contractor and Authority performance against KPIs.</w:t>
      </w:r>
      <w:r w:rsidR="009C4691" w:rsidRPr="00A50124">
        <w:rPr>
          <w:rFonts w:ascii="Merriweather" w:eastAsia="Times New Roman" w:hAnsi="Merriweather" w:cs="Open Sans"/>
          <w:b/>
          <w:color w:val="005595"/>
          <w:sz w:val="26"/>
          <w:szCs w:val="26"/>
        </w:rPr>
        <w:br w:type="page"/>
      </w:r>
    </w:p>
    <w:p w14:paraId="2327AA42" w14:textId="6ECAC1B0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lastRenderedPageBreak/>
        <w:t xml:space="preserve">General </w:t>
      </w:r>
    </w:p>
    <w:p w14:paraId="09563BD3" w14:textId="2463263B" w:rsidR="006E74A0" w:rsidRPr="006E74A0" w:rsidRDefault="006E74A0" w:rsidP="009C4691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line with the behaviours and values of the organisation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23619AE" w14:textId="0ABE5B03" w:rsidR="006E74A0" w:rsidRPr="006E74A0" w:rsidRDefault="006E74A0" w:rsidP="009C4691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Manage your own performance to be accountable for meeting individual, team and corporate objectives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</w:t>
      </w:r>
    </w:p>
    <w:p w14:paraId="1EA3B432" w14:textId="43B630B2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accordance with the Scheme of Delegation and ensure propriety and regularity in the handling of public funds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B101981" w14:textId="3F76F5C1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 xml:space="preserve">Actively demonstrate the </w:t>
      </w:r>
      <w:r w:rsidR="00204BFC">
        <w:rPr>
          <w:rFonts w:eastAsia="Times New Roman" w:cs="Open Sans"/>
          <w:color w:val="auto"/>
          <w:szCs w:val="22"/>
        </w:rPr>
        <w:t>Mining Remediation</w:t>
      </w:r>
      <w:r w:rsidRPr="006E74A0">
        <w:rPr>
          <w:rFonts w:eastAsia="Times New Roman" w:cs="Open Sans"/>
          <w:color w:val="auto"/>
          <w:szCs w:val="22"/>
        </w:rPr>
        <w:t xml:space="preserve"> Authority’s customer service standards expected of your role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4BCADF7" w14:textId="51BEC5D4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Follow and contribute to the improvement of operational and team processes and procedures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55A9AB5" w14:textId="1EB83241" w:rsidR="006E74A0" w:rsidRPr="009C4691" w:rsidRDefault="008007DC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Assist</w:t>
      </w:r>
      <w:r w:rsidR="006E74A0" w:rsidRPr="006E74A0">
        <w:rPr>
          <w:rFonts w:eastAsia="Times New Roman" w:cs="Open Sans"/>
          <w:color w:val="auto"/>
          <w:szCs w:val="22"/>
        </w:rPr>
        <w:t xml:space="preserve"> with the preparation and delivery of the team’s objectives, budgets and financial records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4FEDC741" w14:textId="33F90B5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Identify opportunities and implement change leading to team development, system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improvement and ensuring good value for money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1932240" w14:textId="7434495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Maintain and develop positive stakeholder relationships in order to promote the Authority and assist it to meet its objectives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0BA3C7D5" w14:textId="14EF694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Support research and development projects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1227F2E" w14:textId="3FA773D5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Ensure that the Authority’s statutory responsibilities are effectively discharged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94CD313" w14:textId="5F4DAEE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Carry out any further reasonable requests from your line manager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334A3B52" w14:textId="77777777" w:rsidR="006E74A0" w:rsidRPr="006E74A0" w:rsidRDefault="006E74A0" w:rsidP="006E74A0">
      <w:pPr>
        <w:spacing w:after="0" w:line="240" w:lineRule="auto"/>
        <w:ind w:left="426" w:hanging="426"/>
        <w:rPr>
          <w:rFonts w:ascii="Merriweather" w:eastAsia="Times New Roman" w:hAnsi="Merriweather" w:cs="Open Sans"/>
          <w:color w:val="auto"/>
          <w:szCs w:val="22"/>
        </w:rPr>
      </w:pPr>
    </w:p>
    <w:p w14:paraId="41D29434" w14:textId="77777777" w:rsidR="006E74A0" w:rsidRPr="006E74A0" w:rsidRDefault="006E74A0" w:rsidP="006E74A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47255231" w14:textId="03F19508" w:rsidR="006E74A0" w:rsidRPr="006E74A0" w:rsidRDefault="006505DD" w:rsidP="009C4691">
      <w:pPr>
        <w:spacing w:after="0"/>
        <w:rPr>
          <w:rFonts w:ascii="Merriweather" w:eastAsia="Times New Roman" w:hAnsi="Merriweather" w:cs="Open Sans"/>
          <w:b/>
          <w:color w:val="00B0F0"/>
          <w:sz w:val="32"/>
          <w:szCs w:val="32"/>
        </w:rPr>
      </w:pPr>
      <w:r w:rsidRPr="005308EF">
        <w:rPr>
          <w:rFonts w:eastAsia="Times New Roman" w:cs="Open Sans"/>
          <w:b/>
          <w:color w:val="595959"/>
          <w:sz w:val="32"/>
          <w:szCs w:val="32"/>
        </w:rPr>
        <w:t>Values in Action</w:t>
      </w:r>
      <w:r w:rsidR="006E74A0" w:rsidRPr="006E74A0">
        <w:rPr>
          <w:rFonts w:ascii="Merriweather" w:eastAsia="Times New Roman" w:hAnsi="Merriweather" w:cs="Open Sans"/>
          <w:b/>
          <w:color w:val="595959"/>
          <w:sz w:val="32"/>
          <w:szCs w:val="32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  <w:t xml:space="preserve">       </w:t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 xml:space="preserve">                    </w:t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ab/>
        <w:t xml:space="preserve">       </w:t>
      </w:r>
    </w:p>
    <w:tbl>
      <w:tblPr>
        <w:tblW w:w="10642" w:type="dxa"/>
        <w:tblLook w:val="04A0" w:firstRow="1" w:lastRow="0" w:firstColumn="1" w:lastColumn="0" w:noHBand="0" w:noVBand="1"/>
      </w:tblPr>
      <w:tblGrid>
        <w:gridCol w:w="10420"/>
        <w:gridCol w:w="222"/>
      </w:tblGrid>
      <w:tr w:rsidR="006E74A0" w:rsidRPr="006E74A0" w14:paraId="4A8AF4F2" w14:textId="77777777" w:rsidTr="009C4691">
        <w:tc>
          <w:tcPr>
            <w:tcW w:w="10420" w:type="dxa"/>
          </w:tcPr>
          <w:p w14:paraId="321E3BB9" w14:textId="2C0609AC" w:rsidR="006505DD" w:rsidRPr="009C4691" w:rsidRDefault="006505DD" w:rsidP="009C4691">
            <w:pPr>
              <w:spacing w:after="120"/>
              <w:jc w:val="both"/>
              <w:rPr>
                <w:rFonts w:cs="Open Sans"/>
                <w:color w:val="auto"/>
              </w:rPr>
            </w:pPr>
            <w:r w:rsidRPr="009C4691">
              <w:rPr>
                <w:rFonts w:cs="Open Sans"/>
                <w:color w:val="auto"/>
              </w:rPr>
              <w:t xml:space="preserve">We expect all our colleagues to embody our core values and behaviours in their daily work. </w:t>
            </w:r>
          </w:p>
          <w:p w14:paraId="7BA59191" w14:textId="13B8731A" w:rsidR="00B46367" w:rsidRPr="00B46367" w:rsidRDefault="00B46367" w:rsidP="009C4691">
            <w:pPr>
              <w:spacing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Trusted</w:t>
            </w:r>
          </w:p>
          <w:p w14:paraId="20746307" w14:textId="2C07C735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act with integrity</w:t>
            </w:r>
          </w:p>
          <w:p w14:paraId="4CDF8555" w14:textId="20220436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and transparent</w:t>
            </w:r>
          </w:p>
          <w:p w14:paraId="4C63FD3E" w14:textId="0C39B4B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deliver on our commitments</w:t>
            </w:r>
          </w:p>
          <w:p w14:paraId="5860C834" w14:textId="2E88233D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Inclusive</w:t>
            </w:r>
          </w:p>
          <w:p w14:paraId="44660ECE" w14:textId="717EC024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promote a culture of mutual respect</w:t>
            </w:r>
          </w:p>
          <w:p w14:paraId="438C339D" w14:textId="4AD174BB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our differences make us stronger</w:t>
            </w:r>
          </w:p>
          <w:p w14:paraId="764F9EF2" w14:textId="4EA6FF6F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work with others to achieve our vision</w:t>
            </w:r>
          </w:p>
          <w:p w14:paraId="58B009C3" w14:textId="0B3BB929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Progressive</w:t>
            </w:r>
          </w:p>
          <w:p w14:paraId="7867DF0C" w14:textId="17B4BF0A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minded and innovative</w:t>
            </w:r>
          </w:p>
          <w:p w14:paraId="1D95555C" w14:textId="5FA5FE2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the past can help us shape the future</w:t>
            </w:r>
          </w:p>
          <w:p w14:paraId="15C1C404" w14:textId="7D0C82B9" w:rsidR="006E74A0" w:rsidRPr="006E74A0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listen and learn</w:t>
            </w:r>
          </w:p>
        </w:tc>
        <w:tc>
          <w:tcPr>
            <w:tcW w:w="222" w:type="dxa"/>
          </w:tcPr>
          <w:p w14:paraId="458997A2" w14:textId="3444EC82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63198F26" w14:textId="77777777" w:rsidTr="009C4691">
        <w:tc>
          <w:tcPr>
            <w:tcW w:w="10420" w:type="dxa"/>
          </w:tcPr>
          <w:p w14:paraId="0698447A" w14:textId="6DAF94EF" w:rsidR="006E74A0" w:rsidRPr="006E74A0" w:rsidRDefault="00B46367" w:rsidP="009C4691">
            <w:pPr>
              <w:spacing w:before="240"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9C4691">
              <w:rPr>
                <w:rFonts w:cs="Open Sans"/>
                <w:color w:val="auto"/>
              </w:rPr>
              <w:lastRenderedPageBreak/>
              <w:t>Our Values in Action framework outlines important behavioural indicators which help us demonstrate our values through our work together.</w:t>
            </w:r>
            <w:r w:rsidR="009C4691">
              <w:rPr>
                <w:rFonts w:cs="Open Sans"/>
                <w:color w:val="auto"/>
              </w:rPr>
              <w:t xml:space="preserve">  </w:t>
            </w:r>
          </w:p>
        </w:tc>
        <w:tc>
          <w:tcPr>
            <w:tcW w:w="222" w:type="dxa"/>
          </w:tcPr>
          <w:p w14:paraId="1A87B438" w14:textId="05E7507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2C8216DA" w14:textId="77777777" w:rsidTr="009C4691">
        <w:tc>
          <w:tcPr>
            <w:tcW w:w="10420" w:type="dxa"/>
          </w:tcPr>
          <w:p w14:paraId="1F5DDC3B" w14:textId="77777777" w:rsidR="006E74A0" w:rsidRDefault="005308EF" w:rsidP="002B226E">
            <w:pPr>
              <w:spacing w:after="120" w:line="240" w:lineRule="auto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  <w:r>
              <w:rPr>
                <w:rFonts w:eastAsia="Times New Roman" w:cs="Open Sans"/>
                <w:b/>
                <w:color w:val="595959"/>
                <w:sz w:val="32"/>
                <w:szCs w:val="32"/>
              </w:rPr>
              <w:t>Hybrid Working Model</w:t>
            </w:r>
            <w:r w:rsidRPr="006E74A0">
              <w:rPr>
                <w:rFonts w:ascii="Merriweather" w:eastAsia="Times New Roman" w:hAnsi="Merriweather" w:cs="Open Sans"/>
                <w:b/>
                <w:color w:val="595959"/>
                <w:sz w:val="32"/>
                <w:szCs w:val="32"/>
              </w:rPr>
              <w:tab/>
            </w:r>
            <w:r w:rsidRPr="006E74A0"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  <w:tab/>
            </w:r>
          </w:p>
          <w:p w14:paraId="570F1D8E" w14:textId="1679D5D4" w:rsidR="005308EF" w:rsidRPr="002B226E" w:rsidRDefault="005308EF" w:rsidP="006E74A0">
            <w:pPr>
              <w:spacing w:after="0" w:line="240" w:lineRule="auto"/>
              <w:rPr>
                <w:rFonts w:cs="Open Sans"/>
                <w:color w:val="auto"/>
              </w:rPr>
            </w:pPr>
            <w:r w:rsidRPr="005308EF">
              <w:rPr>
                <w:rFonts w:cs="Open Sans"/>
                <w:color w:val="auto"/>
              </w:rPr>
              <w:t xml:space="preserve">This role </w:t>
            </w:r>
            <w:r w:rsidRPr="009C4691">
              <w:rPr>
                <w:rFonts w:cs="Open Sans"/>
                <w:color w:val="auto"/>
              </w:rPr>
              <w:t>sits</w:t>
            </w:r>
            <w:r w:rsidRPr="005308EF">
              <w:rPr>
                <w:rFonts w:cs="Open Sans"/>
                <w:color w:val="auto"/>
              </w:rPr>
              <w:t xml:space="preserve"> within our Hybrid Working Model. </w:t>
            </w:r>
            <w:r w:rsidRPr="009C4691">
              <w:rPr>
                <w:rFonts w:cs="Open Sans"/>
                <w:color w:val="auto"/>
              </w:rPr>
              <w:t>The designated hybrid arrangement for this post is outlined under “Location” on page 1 of this Job Description and reflects the requirements of the role and the organisation. Hybrid working arrangements may be reviewed and adjusted if business needs change.</w:t>
            </w:r>
          </w:p>
        </w:tc>
        <w:tc>
          <w:tcPr>
            <w:tcW w:w="222" w:type="dxa"/>
          </w:tcPr>
          <w:p w14:paraId="79EDA28E" w14:textId="3D59806B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BFBA6F2" w14:textId="77777777" w:rsidTr="009C4691">
        <w:tc>
          <w:tcPr>
            <w:tcW w:w="10420" w:type="dxa"/>
          </w:tcPr>
          <w:p w14:paraId="1E83B250" w14:textId="7E9C8DBB" w:rsidR="006E74A0" w:rsidRPr="006E74A0" w:rsidRDefault="00F576F3" w:rsidP="002B226E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5308EF">
              <w:rPr>
                <w:rFonts w:eastAsia="Times New Roman" w:cs="Open Sans"/>
                <w:b/>
                <w:noProof/>
                <w:color w:val="595959"/>
                <w:sz w:val="32"/>
                <w:szCs w:val="32"/>
              </w:rPr>
              <w:drawing>
                <wp:inline distT="0" distB="0" distL="0" distR="0" wp14:anchorId="56F630AC" wp14:editId="55922177">
                  <wp:extent cx="6098540" cy="3590925"/>
                  <wp:effectExtent l="0" t="0" r="0" b="9525"/>
                  <wp:docPr id="174259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597946" name=""/>
                          <pic:cNvPicPr/>
                        </pic:nvPicPr>
                        <pic:blipFill rotWithShape="1">
                          <a:blip r:embed="rId8"/>
                          <a:srcRect l="58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8540" cy="3590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3D5C60D5" w14:textId="2DA050A7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53B312E7" w14:textId="77777777" w:rsidTr="009C4691">
        <w:tc>
          <w:tcPr>
            <w:tcW w:w="10420" w:type="dxa"/>
          </w:tcPr>
          <w:p w14:paraId="5C7F2154" w14:textId="77777777" w:rsidR="006E74A0" w:rsidRPr="006E74A0" w:rsidRDefault="006E74A0" w:rsidP="006E74A0">
            <w:pPr>
              <w:spacing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142E6A5C" w14:textId="7A42F0F4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FF98C3C" w14:textId="77777777" w:rsidTr="009C4691">
        <w:trPr>
          <w:trHeight w:val="70"/>
        </w:trPr>
        <w:tc>
          <w:tcPr>
            <w:tcW w:w="10420" w:type="dxa"/>
          </w:tcPr>
          <w:p w14:paraId="17E90CB3" w14:textId="5097D84A" w:rsidR="006E74A0" w:rsidRPr="006E74A0" w:rsidRDefault="006E74A0" w:rsidP="006E74A0">
            <w:pPr>
              <w:spacing w:after="0" w:line="240" w:lineRule="auto"/>
              <w:contextualSpacing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6298EE44" w14:textId="7522BC1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</w:tbl>
    <w:p w14:paraId="438591FE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63E9FF3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5B8B35F2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06A16ABF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988CF17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6BCD6D17" w14:textId="398C2CB0" w:rsidR="006E74A0" w:rsidRDefault="006E74A0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19B31A8" w14:textId="49CCCC14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0BDF122" w14:textId="21D88556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2217F3C2" w14:textId="77777777" w:rsidR="009C4691" w:rsidRDefault="009C4691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sectPr w:rsidR="009C4691" w:rsidSect="00174D0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851" w:right="851" w:bottom="1985" w:left="851" w:header="794" w:footer="0" w:gutter="0"/>
          <w:pgNumType w:start="0"/>
          <w:cols w:space="708"/>
          <w:titlePg/>
          <w:docGrid w:linePitch="360"/>
        </w:sectPr>
      </w:pPr>
    </w:p>
    <w:p w14:paraId="352028CB" w14:textId="4B355BF1" w:rsidR="00D24EE8" w:rsidRPr="00D24EE8" w:rsidRDefault="0065676D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</w:pPr>
      <w:r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lastRenderedPageBreak/>
        <w:t>P</w:t>
      </w:r>
      <w:r w:rsidR="00D24EE8" w:rsidRPr="00D24EE8"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t>erson specification</w:t>
      </w:r>
    </w:p>
    <w:p w14:paraId="2DC9CA4A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528"/>
        <w:gridCol w:w="3480"/>
        <w:gridCol w:w="1170"/>
        <w:gridCol w:w="1162"/>
        <w:gridCol w:w="4559"/>
      </w:tblGrid>
      <w:tr w:rsidR="009C4691" w:rsidRPr="00D24EE8" w14:paraId="1DE77BED" w14:textId="77777777" w:rsidTr="00061D31">
        <w:tc>
          <w:tcPr>
            <w:tcW w:w="2122" w:type="dxa"/>
            <w:tcBorders>
              <w:right w:val="nil"/>
            </w:tcBorders>
            <w:vAlign w:val="center"/>
          </w:tcPr>
          <w:p w14:paraId="4D68BF94" w14:textId="7C44BDB4" w:rsidR="009C4691" w:rsidRPr="00D24EE8" w:rsidRDefault="009C4691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 w:val="16"/>
                <w:szCs w:val="16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Job Title:</w:t>
            </w:r>
            <w:r w:rsidRPr="00D24EE8">
              <w:rPr>
                <w:rFonts w:ascii="Merriweather" w:eastAsia="Times New Roman" w:hAnsi="Merriweather" w:cs="Open Sans"/>
                <w:b/>
                <w:iCs/>
                <w:color w:val="00AEEF"/>
                <w:sz w:val="26"/>
                <w:szCs w:val="26"/>
                <w:lang w:val="en-US" w:eastAsia="en-US"/>
              </w:rPr>
              <w:t xml:space="preserve">  </w:t>
            </w:r>
          </w:p>
        </w:tc>
        <w:tc>
          <w:tcPr>
            <w:tcW w:w="6008" w:type="dxa"/>
            <w:gridSpan w:val="2"/>
            <w:tcBorders>
              <w:left w:val="nil"/>
            </w:tcBorders>
            <w:vAlign w:val="center"/>
          </w:tcPr>
          <w:p w14:paraId="7B3222AA" w14:textId="06986238" w:rsidR="009C4691" w:rsidRPr="00061D31" w:rsidRDefault="00061D31" w:rsidP="009C4691">
            <w:pPr>
              <w:spacing w:before="120" w:after="120" w:line="240" w:lineRule="auto"/>
              <w:rPr>
                <w:rFonts w:eastAsia="Times New Roman" w:cs="Open Sans"/>
                <w:b/>
                <w:iCs/>
                <w:color w:val="00B0F0"/>
                <w:szCs w:val="22"/>
                <w:lang w:val="en-US" w:eastAsia="en-US"/>
              </w:rPr>
            </w:pPr>
            <w:r w:rsidRPr="00061D31"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>Contracts Manager - Commercial</w:t>
            </w:r>
            <w:r w:rsidR="009C4691" w:rsidRPr="00061D31"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 xml:space="preserve">                      </w:t>
            </w:r>
            <w:r w:rsidR="009C4691" w:rsidRPr="00061D31">
              <w:rPr>
                <w:rFonts w:eastAsia="Times New Roman" w:cs="Open Sans"/>
                <w:b/>
                <w:iCs/>
                <w:color w:val="005595"/>
                <w:szCs w:val="22"/>
                <w:lang w:val="en-US" w:eastAsia="en-US"/>
              </w:rPr>
              <w:t xml:space="preserve"> </w:t>
            </w:r>
            <w:r w:rsidR="009C4691" w:rsidRPr="00061D31"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 xml:space="preserve">                                                                           </w:t>
            </w:r>
          </w:p>
        </w:tc>
        <w:tc>
          <w:tcPr>
            <w:tcW w:w="2332" w:type="dxa"/>
            <w:gridSpan w:val="2"/>
            <w:tcBorders>
              <w:right w:val="nil"/>
            </w:tcBorders>
            <w:vAlign w:val="center"/>
          </w:tcPr>
          <w:p w14:paraId="6EB9DA94" w14:textId="1F348FBB" w:rsidR="009C4691" w:rsidRPr="00D24EE8" w:rsidRDefault="009C4691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Cs w:val="22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 xml:space="preserve">Department: </w:t>
            </w:r>
            <w:r w:rsidRPr="00D24EE8">
              <w:rPr>
                <w:rFonts w:ascii="Merriweather" w:eastAsia="Times New Roman" w:hAnsi="Merriweather" w:cs="Open Sans"/>
                <w:b/>
                <w:iCs/>
                <w:color w:val="00B0F0"/>
                <w:sz w:val="26"/>
                <w:szCs w:val="26"/>
                <w:lang w:val="en-US" w:eastAsia="en-US"/>
              </w:rPr>
              <w:t xml:space="preserve"> </w:t>
            </w:r>
          </w:p>
        </w:tc>
        <w:tc>
          <w:tcPr>
            <w:tcW w:w="4559" w:type="dxa"/>
            <w:tcBorders>
              <w:left w:val="nil"/>
            </w:tcBorders>
            <w:vAlign w:val="center"/>
          </w:tcPr>
          <w:p w14:paraId="4D3FA69C" w14:textId="7356F32A" w:rsidR="009C4691" w:rsidRPr="00061D31" w:rsidRDefault="00061D31" w:rsidP="009C4691">
            <w:pPr>
              <w:spacing w:before="120" w:after="120" w:line="240" w:lineRule="auto"/>
              <w:rPr>
                <w:rFonts w:eastAsia="Times New Roman" w:cs="Open Sans"/>
                <w:iCs/>
                <w:color w:val="00B0F0"/>
                <w:szCs w:val="22"/>
                <w:lang w:val="en-US" w:eastAsia="en-US"/>
              </w:rPr>
            </w:pPr>
            <w:r w:rsidRPr="00061D31"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>Salinity</w:t>
            </w:r>
            <w:r w:rsidR="009C4691" w:rsidRPr="00061D31"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 xml:space="preserve">  </w:t>
            </w:r>
          </w:p>
        </w:tc>
      </w:tr>
      <w:tr w:rsidR="00D24EE8" w:rsidRPr="00D24EE8" w14:paraId="49F72C8F" w14:textId="77777777" w:rsidTr="00061D31">
        <w:tc>
          <w:tcPr>
            <w:tcW w:w="2122" w:type="dxa"/>
          </w:tcPr>
          <w:p w14:paraId="4AEEF519" w14:textId="77777777" w:rsidR="00D24EE8" w:rsidRPr="00D24EE8" w:rsidRDefault="00D24EE8" w:rsidP="009C4691">
            <w:pPr>
              <w:spacing w:before="120" w:after="120" w:line="240" w:lineRule="auto"/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1DE3A201" w14:textId="09700C5B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Essential</w:t>
            </w:r>
          </w:p>
        </w:tc>
        <w:tc>
          <w:tcPr>
            <w:tcW w:w="6891" w:type="dxa"/>
            <w:gridSpan w:val="3"/>
          </w:tcPr>
          <w:p w14:paraId="3B4B11D0" w14:textId="77777777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Desirable</w:t>
            </w:r>
          </w:p>
        </w:tc>
      </w:tr>
      <w:tr w:rsidR="00C45A71" w:rsidRPr="00D24EE8" w14:paraId="5DA7EC09" w14:textId="77777777" w:rsidTr="00061D31">
        <w:tc>
          <w:tcPr>
            <w:tcW w:w="2122" w:type="dxa"/>
          </w:tcPr>
          <w:p w14:paraId="2A75352E" w14:textId="77777777" w:rsidR="00C45A71" w:rsidRPr="002B226E" w:rsidRDefault="00C45A71" w:rsidP="00C45A71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6D85E745" w14:textId="77777777" w:rsidR="00C45A71" w:rsidRPr="002B226E" w:rsidRDefault="00C45A71" w:rsidP="00C45A71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Qualifications and Training</w:t>
            </w:r>
          </w:p>
          <w:p w14:paraId="45063FCC" w14:textId="77777777" w:rsidR="00C45A71" w:rsidRPr="002B226E" w:rsidRDefault="00C45A71" w:rsidP="00C45A71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1BCA4729" w14:textId="3DCBFD92" w:rsidR="00C45A71" w:rsidRPr="00061D31" w:rsidRDefault="00C45A71" w:rsidP="00061D31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ind w:left="454" w:hanging="284"/>
              <w:rPr>
                <w:rFonts w:eastAsia="Times New Roman" w:cs="Open Sans"/>
                <w:color w:val="auto"/>
                <w:szCs w:val="22"/>
              </w:rPr>
            </w:pPr>
            <w:r w:rsidRPr="00061D31"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 xml:space="preserve">NEC Training </w:t>
            </w:r>
            <w:r w:rsidRPr="007C512D">
              <w:t>(e.g. NEC4 PSC/ECC fundamentals</w:t>
            </w:r>
            <w:r>
              <w:t>).</w:t>
            </w:r>
          </w:p>
        </w:tc>
        <w:tc>
          <w:tcPr>
            <w:tcW w:w="6891" w:type="dxa"/>
            <w:gridSpan w:val="3"/>
          </w:tcPr>
          <w:p w14:paraId="55CB9916" w14:textId="77777777" w:rsidR="00C45A71" w:rsidRDefault="00C45A71" w:rsidP="00061D31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ind w:left="454" w:hanging="284"/>
            </w:pPr>
            <w:r w:rsidRPr="00061D31"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 xml:space="preserve">NEC Accreditation </w:t>
            </w:r>
            <w:r w:rsidRPr="007C512D">
              <w:t>(e.g. NEC4 ECC Project Manager / Service Manager, or NEC Accredited Practitioner</w:t>
            </w:r>
            <w:r>
              <w:t>.)</w:t>
            </w:r>
          </w:p>
          <w:p w14:paraId="2CF8C548" w14:textId="77777777" w:rsidR="00C45A71" w:rsidRPr="007C512D" w:rsidRDefault="00C45A71" w:rsidP="00061D31">
            <w:pPr>
              <w:pStyle w:val="ListParagraph"/>
              <w:numPr>
                <w:ilvl w:val="0"/>
                <w:numId w:val="7"/>
              </w:numPr>
              <w:spacing w:before="120" w:after="120" w:line="259" w:lineRule="auto"/>
              <w:ind w:left="454" w:hanging="284"/>
            </w:pPr>
            <w:r w:rsidRPr="007C512D">
              <w:t>Quantity Surveying qualification highly desirable (e.g. BSc QS/Commercial Management).</w:t>
            </w:r>
          </w:p>
          <w:p w14:paraId="3A189F66" w14:textId="77777777" w:rsidR="00C45A71" w:rsidRPr="009C4691" w:rsidRDefault="00C45A71" w:rsidP="00061D31">
            <w:pPr>
              <w:spacing w:before="120" w:after="120" w:line="240" w:lineRule="auto"/>
              <w:ind w:left="454" w:hanging="284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C45A71" w:rsidRPr="00D24EE8" w14:paraId="14A11847" w14:textId="77777777" w:rsidTr="00061D31">
        <w:tc>
          <w:tcPr>
            <w:tcW w:w="2122" w:type="dxa"/>
          </w:tcPr>
          <w:p w14:paraId="0E170943" w14:textId="77777777" w:rsidR="00C45A71" w:rsidRPr="002B226E" w:rsidRDefault="00C45A71" w:rsidP="00C45A71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24CB09B6" w14:textId="77777777" w:rsidR="00C45A71" w:rsidRPr="002B226E" w:rsidRDefault="00C45A71" w:rsidP="00C45A71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Experience and Knowledge</w:t>
            </w:r>
          </w:p>
          <w:p w14:paraId="1C4051B4" w14:textId="77777777" w:rsidR="00C45A71" w:rsidRPr="002B226E" w:rsidRDefault="00C45A71" w:rsidP="00C45A71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5EB519DF" w14:textId="5C02F414" w:rsidR="00C45A71" w:rsidRDefault="00DC5EB9" w:rsidP="00061D31">
            <w:pPr>
              <w:pStyle w:val="ListParagraph"/>
              <w:numPr>
                <w:ilvl w:val="0"/>
                <w:numId w:val="7"/>
              </w:numPr>
              <w:spacing w:before="120" w:after="120" w:line="259" w:lineRule="auto"/>
              <w:ind w:left="454" w:hanging="284"/>
            </w:pPr>
            <w:r>
              <w:t>S</w:t>
            </w:r>
            <w:r>
              <w:t>ubstantial hands-on experience of working with NEC contracts, particularly NEC4 PSC and/or ECC.</w:t>
            </w:r>
            <w:r w:rsidR="0065676D">
              <w:t xml:space="preserve">  This includes p</w:t>
            </w:r>
            <w:r w:rsidR="000B1B36">
              <w:t xml:space="preserve">ractical experience of </w:t>
            </w:r>
            <w:r w:rsidR="00C45A71" w:rsidRPr="007C512D">
              <w:t>management of contract drafting, review, and creation; evaluation and award of packages; advisory on options and secondary clauses (including X22).</w:t>
            </w:r>
          </w:p>
          <w:p w14:paraId="64AE5B1F" w14:textId="77777777" w:rsidR="00C45A71" w:rsidRPr="007C512D" w:rsidRDefault="00C45A71" w:rsidP="00061D31">
            <w:pPr>
              <w:pStyle w:val="ListParagraph"/>
              <w:numPr>
                <w:ilvl w:val="0"/>
                <w:numId w:val="7"/>
              </w:numPr>
              <w:spacing w:before="120" w:after="120" w:line="259" w:lineRule="auto"/>
              <w:ind w:left="454" w:hanging="284"/>
            </w:pPr>
            <w:r w:rsidRPr="007C512D">
              <w:t>Procurement experience (strategy, route selection, evaluation methodologies, moderation and award).</w:t>
            </w:r>
          </w:p>
          <w:p w14:paraId="0FEAAFAC" w14:textId="77777777" w:rsidR="00C45A71" w:rsidRPr="007C512D" w:rsidRDefault="00C45A71" w:rsidP="00061D31">
            <w:pPr>
              <w:spacing w:before="120" w:after="120" w:line="259" w:lineRule="auto"/>
              <w:ind w:left="454" w:hanging="284"/>
            </w:pPr>
          </w:p>
          <w:p w14:paraId="6A8B1DE9" w14:textId="77777777" w:rsidR="00C45A71" w:rsidRPr="009C4691" w:rsidRDefault="00C45A71" w:rsidP="00061D31">
            <w:pPr>
              <w:spacing w:before="120" w:after="120" w:line="240" w:lineRule="auto"/>
              <w:ind w:left="454" w:hanging="284"/>
              <w:rPr>
                <w:rFonts w:eastAsia="Times New Roman" w:cs="Open Sans"/>
                <w:color w:val="auto"/>
                <w:szCs w:val="22"/>
              </w:rPr>
            </w:pPr>
          </w:p>
        </w:tc>
        <w:tc>
          <w:tcPr>
            <w:tcW w:w="6891" w:type="dxa"/>
            <w:gridSpan w:val="3"/>
          </w:tcPr>
          <w:p w14:paraId="3962132E" w14:textId="77777777" w:rsidR="00C45A71" w:rsidRPr="00061D31" w:rsidRDefault="00C45A71" w:rsidP="00061D31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ind w:left="454" w:hanging="284"/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</w:pPr>
            <w:r w:rsidRPr="00061D31"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>UK Procurement Governance and Regulations.</w:t>
            </w:r>
          </w:p>
          <w:p w14:paraId="01C0ACF4" w14:textId="77777777" w:rsidR="00C45A71" w:rsidRDefault="00C45A71" w:rsidP="00061D31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ind w:left="454" w:hanging="284"/>
            </w:pPr>
            <w:r w:rsidRPr="007C512D">
              <w:t>Two</w:t>
            </w:r>
            <w:r w:rsidRPr="007C512D">
              <w:noBreakHyphen/>
              <w:t>stage tendering &amp; ECI: delivering collaborative pre</w:t>
            </w:r>
            <w:r w:rsidRPr="007C512D">
              <w:noBreakHyphen/>
              <w:t>construction services, value engineering and risk management to agreed cost/quality targets</w:t>
            </w:r>
            <w:r>
              <w:t>.</w:t>
            </w:r>
          </w:p>
          <w:p w14:paraId="3C7DC829" w14:textId="77777777" w:rsidR="00C45A71" w:rsidRPr="007C512D" w:rsidRDefault="00C45A71" w:rsidP="00061D31">
            <w:pPr>
              <w:pStyle w:val="ListParagraph"/>
              <w:numPr>
                <w:ilvl w:val="0"/>
                <w:numId w:val="7"/>
              </w:numPr>
              <w:spacing w:before="120" w:after="120" w:line="259" w:lineRule="auto"/>
              <w:ind w:left="454" w:hanging="284"/>
            </w:pPr>
            <w:r w:rsidRPr="007C512D">
              <w:t>Track record of client</w:t>
            </w:r>
            <w:r w:rsidRPr="007C512D">
              <w:noBreakHyphen/>
              <w:t>side delivery: strong governance, assurance, and documentation consistency; protecting client interests while building trusted relationships with suppliers.</w:t>
            </w:r>
          </w:p>
          <w:p w14:paraId="40749846" w14:textId="77777777" w:rsidR="00C45A71" w:rsidRDefault="00C45A71" w:rsidP="00061D31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ind w:left="454" w:hanging="284"/>
            </w:pPr>
            <w:r w:rsidRPr="007C512D">
              <w:t>Experience supporting cross</w:t>
            </w:r>
            <w:r w:rsidRPr="007C512D">
              <w:noBreakHyphen/>
              <w:t>departmental teams and coaching less experienced colleagues</w:t>
            </w:r>
            <w:r>
              <w:t>.</w:t>
            </w:r>
          </w:p>
          <w:p w14:paraId="76076455" w14:textId="19EC9C55" w:rsidR="00C45A71" w:rsidRPr="009C4691" w:rsidRDefault="00C45A71" w:rsidP="00061D31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ind w:left="454" w:hanging="284"/>
              <w:rPr>
                <w:rFonts w:eastAsia="Times New Roman" w:cs="Open Sans"/>
                <w:color w:val="auto"/>
                <w:szCs w:val="22"/>
              </w:rPr>
            </w:pPr>
            <w:r w:rsidRPr="007C512D">
              <w:t>Sector experience in complex infrastructure, remediation, environmental or industrial projects</w:t>
            </w:r>
            <w:r>
              <w:t>.</w:t>
            </w:r>
          </w:p>
        </w:tc>
      </w:tr>
      <w:tr w:rsidR="00061D31" w:rsidRPr="00D24EE8" w14:paraId="57F71177" w14:textId="77777777" w:rsidTr="00061D31">
        <w:tc>
          <w:tcPr>
            <w:tcW w:w="2122" w:type="dxa"/>
          </w:tcPr>
          <w:p w14:paraId="032D17F7" w14:textId="77777777" w:rsidR="00061D31" w:rsidRPr="002B226E" w:rsidRDefault="00061D31" w:rsidP="00061D31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73FD0CBC" w14:textId="77777777" w:rsidR="00061D31" w:rsidRPr="002B226E" w:rsidRDefault="00061D31" w:rsidP="00061D31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Skills and Abilities</w:t>
            </w:r>
          </w:p>
          <w:p w14:paraId="4DDE765E" w14:textId="77777777" w:rsidR="00061D31" w:rsidRPr="002B226E" w:rsidRDefault="00061D31" w:rsidP="00061D31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0D5735AA" w14:textId="77777777" w:rsidR="00061D31" w:rsidRPr="007C512D" w:rsidRDefault="00061D31" w:rsidP="00061D31">
            <w:pPr>
              <w:pStyle w:val="ListParagraph"/>
              <w:numPr>
                <w:ilvl w:val="0"/>
                <w:numId w:val="7"/>
              </w:numPr>
              <w:spacing w:before="120" w:after="120" w:line="259" w:lineRule="auto"/>
              <w:ind w:left="454" w:hanging="284"/>
            </w:pPr>
            <w:r w:rsidRPr="007C512D">
              <w:t>Excellent analytical and negotiation skills: pricing assessments, cost benchmarking, commercial modelling, negotiation of terms and clarifications.</w:t>
            </w:r>
          </w:p>
          <w:p w14:paraId="65B27BB8" w14:textId="77777777" w:rsidR="00061D31" w:rsidRDefault="00061D31" w:rsidP="00061D31">
            <w:pPr>
              <w:pStyle w:val="ListParagraph"/>
              <w:numPr>
                <w:ilvl w:val="0"/>
                <w:numId w:val="7"/>
              </w:numPr>
              <w:spacing w:before="120" w:after="120" w:line="259" w:lineRule="auto"/>
              <w:ind w:left="454" w:hanging="284"/>
            </w:pPr>
            <w:r w:rsidRPr="007C512D">
              <w:t>Contract drafting - NEC Scope, Contract Data, Z</w:t>
            </w:r>
            <w:r w:rsidRPr="007C512D">
              <w:noBreakHyphen/>
              <w:t>clauses; ensuring cross</w:t>
            </w:r>
            <w:r w:rsidRPr="007C512D">
              <w:noBreakHyphen/>
              <w:t>document alignment and terminology consistency.</w:t>
            </w:r>
          </w:p>
          <w:p w14:paraId="0B412E32" w14:textId="77777777" w:rsidR="00061D31" w:rsidRDefault="00061D31" w:rsidP="00061D31">
            <w:pPr>
              <w:pStyle w:val="ListParagraph"/>
              <w:numPr>
                <w:ilvl w:val="0"/>
                <w:numId w:val="7"/>
              </w:numPr>
              <w:spacing w:before="120" w:after="120" w:line="259" w:lineRule="auto"/>
              <w:ind w:left="454" w:hanging="284"/>
            </w:pPr>
            <w:r w:rsidRPr="007C512D">
              <w:t>Procurement design - route selection, evaluation design, scoring matrices; moderation fairness and auditability</w:t>
            </w:r>
            <w:r>
              <w:t>.</w:t>
            </w:r>
          </w:p>
          <w:p w14:paraId="5E95DA4D" w14:textId="77777777" w:rsidR="00061D31" w:rsidRDefault="00061D31" w:rsidP="00061D31">
            <w:pPr>
              <w:pStyle w:val="ListParagraph"/>
              <w:numPr>
                <w:ilvl w:val="0"/>
                <w:numId w:val="7"/>
              </w:numPr>
              <w:spacing w:before="120" w:after="120" w:line="259" w:lineRule="auto"/>
              <w:ind w:left="454" w:hanging="284"/>
            </w:pPr>
            <w:r w:rsidRPr="007C512D">
              <w:t>Commercial risk assessment: risk registers, risk allocation strategies, compensation event mechanics, change control</w:t>
            </w:r>
            <w:r>
              <w:t>.</w:t>
            </w:r>
          </w:p>
          <w:p w14:paraId="6A6FDE78" w14:textId="35E4A745" w:rsidR="00061D31" w:rsidRPr="00061D31" w:rsidRDefault="00061D31" w:rsidP="00061D31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ind w:left="454" w:hanging="284"/>
              <w:rPr>
                <w:rFonts w:eastAsia="Times New Roman" w:cs="Open Sans"/>
                <w:color w:val="auto"/>
                <w:szCs w:val="22"/>
              </w:rPr>
            </w:pPr>
            <w:r w:rsidRPr="007C512D">
              <w:t>Stakeholder engagement - able to build trusted relationships, facilitate workshops, and communicate complex issues clearly.</w:t>
            </w:r>
          </w:p>
        </w:tc>
        <w:tc>
          <w:tcPr>
            <w:tcW w:w="6891" w:type="dxa"/>
            <w:gridSpan w:val="3"/>
          </w:tcPr>
          <w:p w14:paraId="1FF1E01B" w14:textId="77777777" w:rsidR="00061D31" w:rsidRDefault="00061D31" w:rsidP="00061D31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ind w:left="454" w:hanging="284"/>
            </w:pPr>
            <w:r w:rsidRPr="007C512D">
              <w:t>Continuous improvement mindset - standardisation, templates, lessons learned, and capability development</w:t>
            </w:r>
            <w:r>
              <w:t>.</w:t>
            </w:r>
          </w:p>
          <w:p w14:paraId="3393A7E9" w14:textId="77777777" w:rsidR="00061D31" w:rsidRDefault="00061D31" w:rsidP="00061D31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ind w:left="454" w:hanging="284"/>
            </w:pPr>
            <w:r w:rsidRPr="007C512D">
              <w:t>Advanced MS Excel/Word, and NEC contract administration platforms (e.g. Aconex) experience</w:t>
            </w:r>
            <w:r>
              <w:t>.</w:t>
            </w:r>
          </w:p>
          <w:p w14:paraId="60B69821" w14:textId="28724BC5" w:rsidR="00061D31" w:rsidRPr="00061D31" w:rsidRDefault="00061D31" w:rsidP="00061D31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ind w:left="454" w:hanging="284"/>
              <w:rPr>
                <w:rFonts w:eastAsia="Times New Roman" w:cs="Open Sans"/>
                <w:color w:val="auto"/>
                <w:szCs w:val="22"/>
              </w:rPr>
            </w:pPr>
            <w:r w:rsidRPr="007C512D">
              <w:t>High attention to detail - strong written presentation; structured thinking; resilience under time pressure</w:t>
            </w:r>
            <w:r>
              <w:t>.</w:t>
            </w:r>
          </w:p>
        </w:tc>
      </w:tr>
      <w:tr w:rsidR="009C4691" w:rsidRPr="00D24EE8" w14:paraId="20A01E69" w14:textId="77777777" w:rsidTr="00061D31">
        <w:tc>
          <w:tcPr>
            <w:tcW w:w="2122" w:type="dxa"/>
            <w:tcBorders>
              <w:bottom w:val="single" w:sz="4" w:space="0" w:color="auto"/>
            </w:tcBorders>
          </w:tcPr>
          <w:p w14:paraId="67DDA811" w14:textId="1DBC4371" w:rsidR="009C4691" w:rsidRPr="002B226E" w:rsidRDefault="009C4691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Other</w:t>
            </w:r>
          </w:p>
        </w:tc>
        <w:tc>
          <w:tcPr>
            <w:tcW w:w="6008" w:type="dxa"/>
            <w:gridSpan w:val="2"/>
            <w:tcBorders>
              <w:bottom w:val="single" w:sz="4" w:space="0" w:color="auto"/>
            </w:tcBorders>
          </w:tcPr>
          <w:p w14:paraId="3D859162" w14:textId="77777777" w:rsidR="009C4691" w:rsidRPr="009C4691" w:rsidRDefault="009C4691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</w:p>
        </w:tc>
        <w:tc>
          <w:tcPr>
            <w:tcW w:w="6891" w:type="dxa"/>
            <w:gridSpan w:val="3"/>
            <w:tcBorders>
              <w:bottom w:val="single" w:sz="4" w:space="0" w:color="auto"/>
            </w:tcBorders>
          </w:tcPr>
          <w:p w14:paraId="48272415" w14:textId="77777777" w:rsidR="009C4691" w:rsidRPr="009C4691" w:rsidRDefault="009C4691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2B226E" w:rsidRPr="00D24EE8" w14:paraId="7F01B216" w14:textId="77777777" w:rsidTr="00061D31"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B52F3A3" w14:textId="2B612440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48B873EE" wp14:editId="674452A4">
                  <wp:extent cx="1390650" cy="781050"/>
                  <wp:effectExtent l="0" t="0" r="0" b="0"/>
                  <wp:docPr id="2" name="Picture 5" descr="Flexible Working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lexible Working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8596991" w14:textId="50D45511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7CD055C6" wp14:editId="5F777CA5">
                  <wp:extent cx="1447800" cy="704850"/>
                  <wp:effectExtent l="0" t="0" r="0" b="0"/>
                  <wp:docPr id="1150435488" name="Picture 1150435488" descr="logo for 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for e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1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841CA7C" w14:textId="6C8885BE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>
              <w:rPr>
                <w:rFonts w:ascii="Merriweather" w:hAnsi="Merriweather"/>
                <w:noProof/>
              </w:rPr>
              <w:drawing>
                <wp:inline distT="0" distB="0" distL="0" distR="0" wp14:anchorId="4C7FB5D8" wp14:editId="5A7007FE">
                  <wp:extent cx="1295400" cy="7239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8001DF" w14:textId="4F2BDA88" w:rsidR="00D24EE8" w:rsidRPr="002B226E" w:rsidRDefault="00D24EE8" w:rsidP="002B226E">
      <w:pPr>
        <w:spacing w:after="0" w:line="240" w:lineRule="auto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sectPr w:rsidR="00D24EE8" w:rsidRPr="002B226E" w:rsidSect="009C4691">
      <w:pgSz w:w="16838" w:h="11906" w:orient="landscape" w:code="9"/>
      <w:pgMar w:top="851" w:right="1985" w:bottom="851" w:left="851" w:header="794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356EC" w14:textId="77777777" w:rsidR="00117575" w:rsidRDefault="00117575" w:rsidP="004E3E6E">
      <w:r>
        <w:separator/>
      </w:r>
    </w:p>
  </w:endnote>
  <w:endnote w:type="continuationSeparator" w:id="0">
    <w:p w14:paraId="3A9B923F" w14:textId="77777777" w:rsidR="00117575" w:rsidRDefault="00117575" w:rsidP="004E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erriweather Light">
    <w:panose1 w:val="02060503050406030704"/>
    <w:charset w:val="00"/>
    <w:family w:val="auto"/>
    <w:pitch w:val="variable"/>
    <w:sig w:usb0="20000207" w:usb1="00000002" w:usb2="00000000" w:usb3="00000000" w:csb0="00000197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panose1 w:val="02060503050406030704"/>
    <w:charset w:val="00"/>
    <w:family w:val="roman"/>
    <w:pitch w:val="variable"/>
    <w:sig w:usb0="800000A7" w:usb1="5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C43BF" w14:textId="77777777" w:rsidR="00DE6521" w:rsidRDefault="00DE65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0D7C5" w14:textId="77777777" w:rsidR="00CA734A" w:rsidRPr="006B7FA5" w:rsidRDefault="002E5CD4" w:rsidP="006B7FA5">
    <w:pPr>
      <w:pStyle w:val="Footer"/>
    </w:pPr>
    <w:r w:rsidRPr="002373F3">
      <w:rPr>
        <w:noProof/>
      </w:rPr>
      <w:drawing>
        <wp:anchor distT="0" distB="0" distL="114300" distR="114300" simplePos="0" relativeHeight="251665408" behindDoc="0" locked="0" layoutInCell="1" allowOverlap="1" wp14:anchorId="5CAACF6A" wp14:editId="1FE40A53">
          <wp:simplePos x="0" y="0"/>
          <wp:positionH relativeFrom="margin">
            <wp:posOffset>-34925</wp:posOffset>
          </wp:positionH>
          <wp:positionV relativeFrom="page">
            <wp:posOffset>9515475</wp:posOffset>
          </wp:positionV>
          <wp:extent cx="7742802" cy="107061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2802" cy="1070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73F3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A6CCC73" wp14:editId="0AEC1765">
              <wp:simplePos x="0" y="0"/>
              <wp:positionH relativeFrom="margin">
                <wp:posOffset>-133350</wp:posOffset>
              </wp:positionH>
              <wp:positionV relativeFrom="paragraph">
                <wp:posOffset>-75565</wp:posOffset>
              </wp:positionV>
              <wp:extent cx="5248275" cy="1710055"/>
              <wp:effectExtent l="0" t="0" r="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E4C86" w14:textId="77777777" w:rsidR="002373F3" w:rsidRPr="00022E8F" w:rsidRDefault="002373F3" w:rsidP="002373F3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CCC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5pt;margin-top:-5.95pt;width:413.25pt;height:134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" filled="f" stroked="f">
              <v:textbox>
                <w:txbxContent>
                  <w:p w14:paraId="45FE4C86" w14:textId="77777777" w:rsidR="002373F3" w:rsidRPr="00022E8F" w:rsidRDefault="002373F3" w:rsidP="002373F3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E5386" w14:textId="77777777" w:rsidR="00254D71" w:rsidRDefault="002373F3" w:rsidP="009418DB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E71FCB7" wp14:editId="55F8EF8A">
          <wp:simplePos x="0" y="0"/>
          <wp:positionH relativeFrom="margin">
            <wp:posOffset>2540</wp:posOffset>
          </wp:positionH>
          <wp:positionV relativeFrom="page">
            <wp:posOffset>9598025</wp:posOffset>
          </wp:positionV>
          <wp:extent cx="7743190" cy="981440"/>
          <wp:effectExtent l="0" t="0" r="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190" cy="98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A0A7306" wp14:editId="0DEB8A9E">
              <wp:simplePos x="0" y="0"/>
              <wp:positionH relativeFrom="margin">
                <wp:posOffset>-102235</wp:posOffset>
              </wp:positionH>
              <wp:positionV relativeFrom="paragraph">
                <wp:posOffset>-52705</wp:posOffset>
              </wp:positionV>
              <wp:extent cx="5248275" cy="1710055"/>
              <wp:effectExtent l="0" t="0" r="0" b="444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888D8" w14:textId="77777777" w:rsidR="00022E8F" w:rsidRPr="00022E8F" w:rsidRDefault="00022E8F" w:rsidP="00022E8F">
                          <w:pPr>
                            <w:pStyle w:val="Footer"/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0A730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8.05pt;margin-top:-4.15pt;width:413.25pt;height:134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" filled="f" stroked="f">
              <v:textbox>
                <w:txbxContent>
                  <w:p w14:paraId="3F9888D8" w14:textId="77777777" w:rsidR="00022E8F" w:rsidRPr="00022E8F" w:rsidRDefault="00022E8F" w:rsidP="00022E8F">
                    <w:pPr>
                      <w:pStyle w:val="Footer"/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CE8EA" w14:textId="77777777" w:rsidR="00117575" w:rsidRDefault="00117575" w:rsidP="004E3E6E">
      <w:r>
        <w:separator/>
      </w:r>
    </w:p>
  </w:footnote>
  <w:footnote w:type="continuationSeparator" w:id="0">
    <w:p w14:paraId="0A86730F" w14:textId="77777777" w:rsidR="00117575" w:rsidRDefault="00117575" w:rsidP="004E3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C5C77" w14:textId="77777777" w:rsidR="00DE6521" w:rsidRDefault="00DE65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E1E63" w14:textId="77777777" w:rsidR="00DE6521" w:rsidRDefault="00DE65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2599" w14:textId="77777777" w:rsidR="00B63AD6" w:rsidRPr="00B63AD6" w:rsidRDefault="00B63AD6" w:rsidP="00B63AD6">
    <w:pPr>
      <w:tabs>
        <w:tab w:val="center" w:pos="4513"/>
        <w:tab w:val="left" w:pos="6720"/>
        <w:tab w:val="right" w:pos="9026"/>
        <w:tab w:val="right" w:pos="10204"/>
      </w:tabs>
      <w:spacing w:after="0"/>
      <w:jc w:val="right"/>
      <w:rPr>
        <w:b/>
        <w:color w:val="808080" w:themeColor="background1" w:themeShade="80"/>
        <w:sz w:val="16"/>
      </w:rPr>
    </w:pPr>
  </w:p>
  <w:p w14:paraId="1626CB9E" w14:textId="65107CF6" w:rsidR="004D7D68" w:rsidRDefault="004D7D68" w:rsidP="00CB1E54">
    <w:pPr>
      <w:pStyle w:val="Header"/>
      <w:tabs>
        <w:tab w:val="left" w:pos="6720"/>
        <w:tab w:val="right" w:pos="10204"/>
      </w:tabs>
      <w:spacing w:after="0"/>
    </w:pPr>
  </w:p>
  <w:p w14:paraId="5BA43158" w14:textId="367FDEF2" w:rsidR="00C30410" w:rsidRPr="00151ACB" w:rsidRDefault="00C30410" w:rsidP="00C30410">
    <w:pPr>
      <w:tabs>
        <w:tab w:val="center" w:pos="4153"/>
        <w:tab w:val="right" w:pos="8306"/>
      </w:tabs>
      <w:spacing w:after="0" w:line="240" w:lineRule="auto"/>
      <w:jc w:val="right"/>
      <w:rPr>
        <w:rFonts w:ascii="Open Sans Light" w:eastAsia="Times New Roman" w:hAnsi="Open Sans Light" w:cs="Open Sans Light"/>
        <w:color w:val="auto"/>
        <w:sz w:val="18"/>
        <w:szCs w:val="22"/>
      </w:rPr>
    </w:pPr>
    <w:r w:rsidRPr="00C30410">
      <w:rPr>
        <w:rFonts w:ascii="Open Sans Light" w:eastAsia="Times New Roman" w:hAnsi="Open Sans Light" w:cs="Open Sans Light"/>
        <w:color w:val="auto"/>
        <w:sz w:val="18"/>
        <w:szCs w:val="22"/>
      </w:rPr>
      <w:t xml:space="preserve">Job description – </w:t>
    </w:r>
    <w:r w:rsidR="00151ACB" w:rsidRPr="00151ACB">
      <w:rPr>
        <w:rFonts w:ascii="Open Sans Light" w:eastAsia="Times New Roman" w:hAnsi="Open Sans Light" w:cs="Open Sans Light"/>
        <w:color w:val="auto"/>
        <w:sz w:val="18"/>
        <w:szCs w:val="22"/>
      </w:rPr>
      <w:t>Contracts Manager – Commercial_Feb2026</w:t>
    </w:r>
  </w:p>
  <w:p w14:paraId="695E359A" w14:textId="19A53C7F" w:rsidR="004D7D68" w:rsidRDefault="004D7D68" w:rsidP="004D7D68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                                                        </w:t>
    </w:r>
    <w:r w:rsidR="00CB1E54">
      <w:t xml:space="preserve">                   </w:t>
    </w:r>
  </w:p>
  <w:p w14:paraId="7840BCA7" w14:textId="77777777" w:rsidR="002B226E" w:rsidRDefault="002B226E" w:rsidP="009C4691">
    <w:pPr>
      <w:pStyle w:val="Header"/>
      <w:tabs>
        <w:tab w:val="left" w:pos="6720"/>
        <w:tab w:val="right" w:pos="10204"/>
      </w:tabs>
      <w:spacing w:after="0"/>
      <w:jc w:val="right"/>
    </w:pPr>
  </w:p>
  <w:p w14:paraId="2EDC5124" w14:textId="2105D81E" w:rsidR="00CB1E54" w:rsidRDefault="004D7D68" w:rsidP="009C4691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</w:t>
    </w:r>
    <w:r w:rsidR="00CB1E54">
      <w:t xml:space="preserve">                </w:t>
    </w:r>
    <w:r w:rsidR="00B7140F">
      <w:rPr>
        <w:rFonts w:ascii="Open Sans Light" w:hAnsi="Open Sans Light" w:cs="Open Sans Light"/>
        <w:noProof/>
      </w:rPr>
      <w:drawing>
        <wp:anchor distT="0" distB="0" distL="114300" distR="114300" simplePos="0" relativeHeight="251659264" behindDoc="0" locked="0" layoutInCell="1" allowOverlap="1" wp14:anchorId="1E4A3956" wp14:editId="20866233">
          <wp:simplePos x="0" y="0"/>
          <wp:positionH relativeFrom="page">
            <wp:posOffset>540385</wp:posOffset>
          </wp:positionH>
          <wp:positionV relativeFrom="page">
            <wp:posOffset>-40943</wp:posOffset>
          </wp:positionV>
          <wp:extent cx="1551600" cy="1422000"/>
          <wp:effectExtent l="0" t="0" r="0" b="698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:\Communications\17.COMMS\Logos\LOGOS\SMALL AW\The Coal Authority_BLK_SML_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51600" cy="14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41978"/>
    <w:multiLevelType w:val="hybridMultilevel"/>
    <w:tmpl w:val="6E1A7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140AB"/>
    <w:multiLevelType w:val="multilevel"/>
    <w:tmpl w:val="29D2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65600"/>
    <w:multiLevelType w:val="multilevel"/>
    <w:tmpl w:val="F6EE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862774"/>
    <w:multiLevelType w:val="multilevel"/>
    <w:tmpl w:val="71FA0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043C7"/>
    <w:multiLevelType w:val="multilevel"/>
    <w:tmpl w:val="D2E6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052945"/>
    <w:multiLevelType w:val="hybridMultilevel"/>
    <w:tmpl w:val="0E38E90C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E6F16"/>
    <w:multiLevelType w:val="multilevel"/>
    <w:tmpl w:val="DD34C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BE6CAE"/>
    <w:multiLevelType w:val="hybridMultilevel"/>
    <w:tmpl w:val="688E71DC"/>
    <w:lvl w:ilvl="0" w:tplc="8E4443DA">
      <w:start w:val="1"/>
      <w:numFmt w:val="bullet"/>
      <w:pStyle w:val="Bulletlistsecondleve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C657E"/>
    <w:multiLevelType w:val="multilevel"/>
    <w:tmpl w:val="A75E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8D4AB3"/>
    <w:multiLevelType w:val="multilevel"/>
    <w:tmpl w:val="F0AEC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D52A85"/>
    <w:multiLevelType w:val="hybridMultilevel"/>
    <w:tmpl w:val="A3A814EE"/>
    <w:lvl w:ilvl="0" w:tplc="446EB8A6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F2A01"/>
    <w:multiLevelType w:val="multilevel"/>
    <w:tmpl w:val="66BE2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77757F"/>
    <w:multiLevelType w:val="hybridMultilevel"/>
    <w:tmpl w:val="D8FCB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ED20B7"/>
    <w:multiLevelType w:val="hybridMultilevel"/>
    <w:tmpl w:val="A47CC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931FF"/>
    <w:multiLevelType w:val="hybridMultilevel"/>
    <w:tmpl w:val="67189FF6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61ECE"/>
    <w:multiLevelType w:val="multilevel"/>
    <w:tmpl w:val="3AD67956"/>
    <w:lvl w:ilvl="0">
      <w:start w:val="1"/>
      <w:numFmt w:val="decimal"/>
      <w:pStyle w:val="NumberListHeader"/>
      <w:lvlText w:val="%1.0"/>
      <w:lvlJc w:val="left"/>
      <w:pPr>
        <w:ind w:left="72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 w:themeColor="text1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B0B0471"/>
    <w:multiLevelType w:val="hybridMultilevel"/>
    <w:tmpl w:val="02F60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C4097"/>
    <w:multiLevelType w:val="hybridMultilevel"/>
    <w:tmpl w:val="85D6FAD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461A0D"/>
    <w:multiLevelType w:val="hybridMultilevel"/>
    <w:tmpl w:val="DF44D93A"/>
    <w:lvl w:ilvl="0" w:tplc="14E86C3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A2C5E0C"/>
    <w:multiLevelType w:val="multilevel"/>
    <w:tmpl w:val="9754F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2275688">
    <w:abstractNumId w:val="18"/>
  </w:num>
  <w:num w:numId="2" w16cid:durableId="574439651">
    <w:abstractNumId w:val="7"/>
  </w:num>
  <w:num w:numId="3" w16cid:durableId="347024089">
    <w:abstractNumId w:val="15"/>
  </w:num>
  <w:num w:numId="4" w16cid:durableId="1025212406">
    <w:abstractNumId w:val="10"/>
  </w:num>
  <w:num w:numId="5" w16cid:durableId="1440032101">
    <w:abstractNumId w:val="13"/>
  </w:num>
  <w:num w:numId="6" w16cid:durableId="1112745559">
    <w:abstractNumId w:val="4"/>
  </w:num>
  <w:num w:numId="7" w16cid:durableId="1377122698">
    <w:abstractNumId w:val="17"/>
  </w:num>
  <w:num w:numId="8" w16cid:durableId="1109814727">
    <w:abstractNumId w:val="14"/>
  </w:num>
  <w:num w:numId="9" w16cid:durableId="150757983">
    <w:abstractNumId w:val="5"/>
  </w:num>
  <w:num w:numId="10" w16cid:durableId="773593229">
    <w:abstractNumId w:val="12"/>
  </w:num>
  <w:num w:numId="11" w16cid:durableId="1119763128">
    <w:abstractNumId w:val="16"/>
  </w:num>
  <w:num w:numId="12" w16cid:durableId="1604528944">
    <w:abstractNumId w:val="18"/>
  </w:num>
  <w:num w:numId="13" w16cid:durableId="1142885696">
    <w:abstractNumId w:val="0"/>
  </w:num>
  <w:num w:numId="14" w16cid:durableId="907570791">
    <w:abstractNumId w:val="2"/>
  </w:num>
  <w:num w:numId="15" w16cid:durableId="1856309319">
    <w:abstractNumId w:val="9"/>
  </w:num>
  <w:num w:numId="16" w16cid:durableId="1591279630">
    <w:abstractNumId w:val="11"/>
  </w:num>
  <w:num w:numId="17" w16cid:durableId="278225790">
    <w:abstractNumId w:val="8"/>
  </w:num>
  <w:num w:numId="18" w16cid:durableId="947201612">
    <w:abstractNumId w:val="6"/>
  </w:num>
  <w:num w:numId="19" w16cid:durableId="699553284">
    <w:abstractNumId w:val="19"/>
  </w:num>
  <w:num w:numId="20" w16cid:durableId="340359046">
    <w:abstractNumId w:val="3"/>
  </w:num>
  <w:num w:numId="21" w16cid:durableId="1523670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BD"/>
    <w:rsid w:val="00007582"/>
    <w:rsid w:val="00022E8F"/>
    <w:rsid w:val="00023AC9"/>
    <w:rsid w:val="0004017E"/>
    <w:rsid w:val="000440E4"/>
    <w:rsid w:val="00044DB2"/>
    <w:rsid w:val="00045D12"/>
    <w:rsid w:val="00061D31"/>
    <w:rsid w:val="000826B3"/>
    <w:rsid w:val="0008565C"/>
    <w:rsid w:val="000B1B36"/>
    <w:rsid w:val="000F2476"/>
    <w:rsid w:val="00105000"/>
    <w:rsid w:val="00117575"/>
    <w:rsid w:val="001230F8"/>
    <w:rsid w:val="00123CA7"/>
    <w:rsid w:val="00127586"/>
    <w:rsid w:val="001313C8"/>
    <w:rsid w:val="00136462"/>
    <w:rsid w:val="00151ACB"/>
    <w:rsid w:val="001521FB"/>
    <w:rsid w:val="00174D02"/>
    <w:rsid w:val="001E0379"/>
    <w:rsid w:val="001E63D7"/>
    <w:rsid w:val="00204BFC"/>
    <w:rsid w:val="002132F8"/>
    <w:rsid w:val="00227EA5"/>
    <w:rsid w:val="002373F3"/>
    <w:rsid w:val="00240341"/>
    <w:rsid w:val="00254D71"/>
    <w:rsid w:val="00266F33"/>
    <w:rsid w:val="00271A5D"/>
    <w:rsid w:val="00294100"/>
    <w:rsid w:val="00294F46"/>
    <w:rsid w:val="002B226E"/>
    <w:rsid w:val="002C7F19"/>
    <w:rsid w:val="002D5CF3"/>
    <w:rsid w:val="002E3060"/>
    <w:rsid w:val="002E5CD4"/>
    <w:rsid w:val="002F1B99"/>
    <w:rsid w:val="002F7BE3"/>
    <w:rsid w:val="00302E32"/>
    <w:rsid w:val="00303000"/>
    <w:rsid w:val="00303391"/>
    <w:rsid w:val="003039E3"/>
    <w:rsid w:val="003550B0"/>
    <w:rsid w:val="0036283E"/>
    <w:rsid w:val="00366833"/>
    <w:rsid w:val="003E4036"/>
    <w:rsid w:val="003E66B1"/>
    <w:rsid w:val="003F5639"/>
    <w:rsid w:val="004030D3"/>
    <w:rsid w:val="004075CB"/>
    <w:rsid w:val="00421A99"/>
    <w:rsid w:val="004A39BB"/>
    <w:rsid w:val="004A5408"/>
    <w:rsid w:val="004C03FA"/>
    <w:rsid w:val="004C6C4F"/>
    <w:rsid w:val="004D2C8B"/>
    <w:rsid w:val="004D4B36"/>
    <w:rsid w:val="004D7D68"/>
    <w:rsid w:val="004E3E6E"/>
    <w:rsid w:val="004E6C49"/>
    <w:rsid w:val="00512D3E"/>
    <w:rsid w:val="005308EF"/>
    <w:rsid w:val="00536A90"/>
    <w:rsid w:val="005726CE"/>
    <w:rsid w:val="00582F11"/>
    <w:rsid w:val="005A1A8B"/>
    <w:rsid w:val="005C5ABC"/>
    <w:rsid w:val="005D2483"/>
    <w:rsid w:val="005D2BE3"/>
    <w:rsid w:val="005E7969"/>
    <w:rsid w:val="005F36CE"/>
    <w:rsid w:val="00610961"/>
    <w:rsid w:val="00643F38"/>
    <w:rsid w:val="0064438B"/>
    <w:rsid w:val="006505DD"/>
    <w:rsid w:val="0065676D"/>
    <w:rsid w:val="0065761F"/>
    <w:rsid w:val="00684AEB"/>
    <w:rsid w:val="006B7FA5"/>
    <w:rsid w:val="006C0B11"/>
    <w:rsid w:val="006C659E"/>
    <w:rsid w:val="006D03C2"/>
    <w:rsid w:val="006E74A0"/>
    <w:rsid w:val="006F61B1"/>
    <w:rsid w:val="0070650B"/>
    <w:rsid w:val="007473D7"/>
    <w:rsid w:val="0075233D"/>
    <w:rsid w:val="0075255E"/>
    <w:rsid w:val="00754F45"/>
    <w:rsid w:val="007610F1"/>
    <w:rsid w:val="00784766"/>
    <w:rsid w:val="00793513"/>
    <w:rsid w:val="007A782A"/>
    <w:rsid w:val="007E006A"/>
    <w:rsid w:val="007E1377"/>
    <w:rsid w:val="007F620F"/>
    <w:rsid w:val="008007DC"/>
    <w:rsid w:val="008133C3"/>
    <w:rsid w:val="00816DAC"/>
    <w:rsid w:val="008254FB"/>
    <w:rsid w:val="00852D51"/>
    <w:rsid w:val="00860255"/>
    <w:rsid w:val="00866279"/>
    <w:rsid w:val="00885DEA"/>
    <w:rsid w:val="008A44FA"/>
    <w:rsid w:val="008B6DEB"/>
    <w:rsid w:val="008C6911"/>
    <w:rsid w:val="008F4F3F"/>
    <w:rsid w:val="0090028C"/>
    <w:rsid w:val="00912116"/>
    <w:rsid w:val="009418DB"/>
    <w:rsid w:val="009834A1"/>
    <w:rsid w:val="009937A4"/>
    <w:rsid w:val="009B1C75"/>
    <w:rsid w:val="009B38BD"/>
    <w:rsid w:val="009B702A"/>
    <w:rsid w:val="009C0B7F"/>
    <w:rsid w:val="009C4691"/>
    <w:rsid w:val="00A01AFE"/>
    <w:rsid w:val="00A2646D"/>
    <w:rsid w:val="00A50124"/>
    <w:rsid w:val="00A936C0"/>
    <w:rsid w:val="00A96A7B"/>
    <w:rsid w:val="00AA157A"/>
    <w:rsid w:val="00AA64D2"/>
    <w:rsid w:val="00AD0B3E"/>
    <w:rsid w:val="00AD2100"/>
    <w:rsid w:val="00AD5356"/>
    <w:rsid w:val="00AD5F33"/>
    <w:rsid w:val="00AE5A6F"/>
    <w:rsid w:val="00B17ACB"/>
    <w:rsid w:val="00B23780"/>
    <w:rsid w:val="00B31412"/>
    <w:rsid w:val="00B34549"/>
    <w:rsid w:val="00B35C4E"/>
    <w:rsid w:val="00B46367"/>
    <w:rsid w:val="00B46D6F"/>
    <w:rsid w:val="00B63AD6"/>
    <w:rsid w:val="00B7140F"/>
    <w:rsid w:val="00B808D1"/>
    <w:rsid w:val="00B90A99"/>
    <w:rsid w:val="00B947A1"/>
    <w:rsid w:val="00BC0FAE"/>
    <w:rsid w:val="00BC11BC"/>
    <w:rsid w:val="00BC23A4"/>
    <w:rsid w:val="00BC38B0"/>
    <w:rsid w:val="00BE088C"/>
    <w:rsid w:val="00BE297C"/>
    <w:rsid w:val="00C30410"/>
    <w:rsid w:val="00C45A71"/>
    <w:rsid w:val="00C5199C"/>
    <w:rsid w:val="00C7056D"/>
    <w:rsid w:val="00C72A18"/>
    <w:rsid w:val="00CA734A"/>
    <w:rsid w:val="00CB0247"/>
    <w:rsid w:val="00CB1E54"/>
    <w:rsid w:val="00CB72BF"/>
    <w:rsid w:val="00D0189C"/>
    <w:rsid w:val="00D1370B"/>
    <w:rsid w:val="00D24EE8"/>
    <w:rsid w:val="00D4621E"/>
    <w:rsid w:val="00D54E9F"/>
    <w:rsid w:val="00D56E2A"/>
    <w:rsid w:val="00D623FB"/>
    <w:rsid w:val="00D64512"/>
    <w:rsid w:val="00D7259C"/>
    <w:rsid w:val="00D76963"/>
    <w:rsid w:val="00D80252"/>
    <w:rsid w:val="00DA38FC"/>
    <w:rsid w:val="00DA768F"/>
    <w:rsid w:val="00DC06CE"/>
    <w:rsid w:val="00DC5EB9"/>
    <w:rsid w:val="00DD0EA9"/>
    <w:rsid w:val="00DE6521"/>
    <w:rsid w:val="00E26BE4"/>
    <w:rsid w:val="00E30D7B"/>
    <w:rsid w:val="00E54122"/>
    <w:rsid w:val="00E64109"/>
    <w:rsid w:val="00E82855"/>
    <w:rsid w:val="00E831F8"/>
    <w:rsid w:val="00E84BFA"/>
    <w:rsid w:val="00EA287B"/>
    <w:rsid w:val="00EA6A7C"/>
    <w:rsid w:val="00EE7184"/>
    <w:rsid w:val="00EF2BF6"/>
    <w:rsid w:val="00F1171C"/>
    <w:rsid w:val="00F343CC"/>
    <w:rsid w:val="00F36376"/>
    <w:rsid w:val="00F36E19"/>
    <w:rsid w:val="00F44E80"/>
    <w:rsid w:val="00F576F3"/>
    <w:rsid w:val="00F6483B"/>
    <w:rsid w:val="00F8794F"/>
    <w:rsid w:val="00FA5BB5"/>
    <w:rsid w:val="00FC7381"/>
    <w:rsid w:val="00FD4864"/>
    <w:rsid w:val="00FE437C"/>
    <w:rsid w:val="00FF0AD5"/>
    <w:rsid w:val="00FF0C6D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44F26"/>
  <w15:chartTrackingRefBased/>
  <w15:docId w15:val="{495E6138-0C2C-4609-8F20-EBB503CE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Times New Roman"/>
        <w:sz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uiPriority w:val="2"/>
    <w:qFormat/>
    <w:rsid w:val="00F576F3"/>
    <w:pPr>
      <w:spacing w:after="240" w:line="276" w:lineRule="auto"/>
    </w:pPr>
    <w:rPr>
      <w:color w:val="000000" w:themeColor="text1"/>
    </w:rPr>
  </w:style>
  <w:style w:type="paragraph" w:styleId="Heading1">
    <w:name w:val="heading 1"/>
    <w:aliases w:val="Header level 2"/>
    <w:basedOn w:val="Normal"/>
    <w:next w:val="Normal"/>
    <w:link w:val="Heading1Char"/>
    <w:uiPriority w:val="1"/>
    <w:qFormat/>
    <w:rsid w:val="00860255"/>
    <w:pPr>
      <w:spacing w:before="480" w:after="80" w:line="240" w:lineRule="auto"/>
      <w:outlineLvl w:val="0"/>
    </w:pPr>
    <w:rPr>
      <w:rFonts w:ascii="Merriweather Light" w:hAnsi="Merriweather Light"/>
      <w:sz w:val="44"/>
      <w:szCs w:val="44"/>
    </w:rPr>
  </w:style>
  <w:style w:type="paragraph" w:styleId="Heading2">
    <w:name w:val="heading 2"/>
    <w:aliases w:val="Header level 3"/>
    <w:basedOn w:val="Normal"/>
    <w:next w:val="Normal"/>
    <w:link w:val="Heading2Char"/>
    <w:uiPriority w:val="1"/>
    <w:qFormat/>
    <w:rsid w:val="00860255"/>
    <w:pPr>
      <w:keepNext/>
      <w:spacing w:before="240" w:after="0"/>
      <w:outlineLvl w:val="1"/>
    </w:pPr>
    <w:rPr>
      <w:rFonts w:ascii="Merriweather Light" w:hAnsi="Merriweather Light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rsid w:val="00366833"/>
    <w:pPr>
      <w:keepNext/>
      <w:keepLines/>
      <w:spacing w:before="80" w:after="80"/>
      <w:outlineLvl w:val="2"/>
    </w:pPr>
    <w:rPr>
      <w:rFonts w:eastAsia="Times New Roman"/>
      <w:b/>
      <w:bCs/>
      <w:color w:val="00AEEF"/>
      <w:sz w:val="24"/>
    </w:rPr>
  </w:style>
  <w:style w:type="paragraph" w:styleId="Heading4">
    <w:name w:val="heading 4"/>
    <w:aliases w:val="Header level 4"/>
    <w:basedOn w:val="Normal"/>
    <w:next w:val="Normal"/>
    <w:link w:val="Heading4Char"/>
    <w:uiPriority w:val="1"/>
    <w:rsid w:val="004E3E6E"/>
    <w:pPr>
      <w:spacing w:before="240" w:after="0"/>
      <w:outlineLvl w:val="3"/>
    </w:pPr>
    <w:rPr>
      <w:rFonts w:ascii="Merriweather Light" w:hAnsi="Merriweather Light" w:cs="Open Sans Semibold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B1C75"/>
    <w:pPr>
      <w:keepNext/>
      <w:keepLines/>
      <w:spacing w:before="80" w:after="80"/>
      <w:outlineLvl w:val="4"/>
    </w:pPr>
    <w:rPr>
      <w:rFonts w:eastAsia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C659E"/>
    <w:pPr>
      <w:keepNext/>
      <w:keepLines/>
      <w:spacing w:before="80" w:after="80"/>
      <w:outlineLvl w:val="5"/>
    </w:pPr>
    <w:rPr>
      <w:rFonts w:ascii="Open Sans Light" w:eastAsia="Times New Roman" w:hAnsi="Open Sans Light"/>
      <w:iCs/>
      <w:color w:val="797C82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230F8"/>
    <w:pPr>
      <w:keepNext/>
      <w:keepLines/>
      <w:outlineLvl w:val="6"/>
    </w:pPr>
    <w:rPr>
      <w:rFonts w:ascii="Open Sans Light" w:eastAsia="Times New Roman" w:hAnsi="Open Sans Light"/>
      <w:iCs/>
      <w:color w:val="5B5B5B"/>
    </w:rPr>
  </w:style>
  <w:style w:type="paragraph" w:styleId="Heading8">
    <w:name w:val="heading 8"/>
    <w:aliases w:val="Heading 8: tables"/>
    <w:basedOn w:val="Heading3"/>
    <w:next w:val="Normal"/>
    <w:link w:val="Heading8Char"/>
    <w:uiPriority w:val="9"/>
    <w:unhideWhenUsed/>
    <w:rsid w:val="006C659E"/>
    <w:pPr>
      <w:spacing w:before="160" w:after="160"/>
      <w:outlineLvl w:val="7"/>
    </w:pPr>
    <w:rPr>
      <w:color w:val="FFFFFF"/>
      <w:sz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6C659E"/>
    <w:pPr>
      <w:keepNext/>
      <w:keepLines/>
      <w:spacing w:before="160" w:after="160"/>
      <w:outlineLvl w:val="8"/>
    </w:pPr>
    <w:rPr>
      <w:rFonts w:eastAsia="Times New Roman"/>
      <w:iCs/>
      <w:color w:val="FFFFF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2C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44E80"/>
    <w:rPr>
      <w:rFonts w:ascii="Open Sans" w:hAnsi="Open Sans" w:cs="Open San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44E80"/>
    <w:rPr>
      <w:rFonts w:ascii="Open Sans" w:hAnsi="Open Sans" w:cs="Open Sans"/>
      <w:sz w:val="24"/>
      <w:szCs w:val="24"/>
    </w:rPr>
  </w:style>
  <w:style w:type="table" w:styleId="TableGrid">
    <w:name w:val="Table Grid"/>
    <w:basedOn w:val="TableNormal"/>
    <w:uiPriority w:val="39"/>
    <w:rsid w:val="00045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Header level 2 Char"/>
    <w:link w:val="Heading1"/>
    <w:uiPriority w:val="1"/>
    <w:rsid w:val="00860255"/>
    <w:rPr>
      <w:rFonts w:ascii="Merriweather Light" w:hAnsi="Merriweather Light"/>
      <w:color w:val="000000" w:themeColor="text1"/>
      <w:sz w:val="44"/>
      <w:szCs w:val="44"/>
    </w:rPr>
  </w:style>
  <w:style w:type="paragraph" w:styleId="NoSpacing">
    <w:name w:val="No Spacing"/>
    <w:link w:val="NoSpacingChar"/>
    <w:uiPriority w:val="1"/>
    <w:rsid w:val="00860255"/>
    <w:pPr>
      <w:ind w:left="851" w:right="851"/>
    </w:pPr>
    <w:rPr>
      <w:rFonts w:cs="Open Sans"/>
      <w:color w:val="252525"/>
      <w:szCs w:val="24"/>
      <w:lang w:eastAsia="en-US"/>
    </w:rPr>
  </w:style>
  <w:style w:type="paragraph" w:styleId="Title">
    <w:name w:val="Title"/>
    <w:aliases w:val="Title large right aligned"/>
    <w:basedOn w:val="Heading1"/>
    <w:next w:val="Normal"/>
    <w:link w:val="TitleChar"/>
    <w:uiPriority w:val="10"/>
    <w:rsid w:val="004A39BB"/>
    <w:pPr>
      <w:spacing w:before="520" w:after="520"/>
      <w:contextualSpacing/>
      <w:jc w:val="right"/>
    </w:pPr>
    <w:rPr>
      <w:spacing w:val="5"/>
      <w:kern w:val="28"/>
      <w:sz w:val="76"/>
      <w:szCs w:val="52"/>
    </w:rPr>
  </w:style>
  <w:style w:type="character" w:customStyle="1" w:styleId="TitleChar">
    <w:name w:val="Title Char"/>
    <w:aliases w:val="Title large right aligned Char"/>
    <w:link w:val="Title"/>
    <w:uiPriority w:val="10"/>
    <w:rsid w:val="004A39BB"/>
    <w:rPr>
      <w:rFonts w:ascii="Open Sans Light" w:eastAsia="Times New Roman" w:hAnsi="Open Sans Light" w:cs="Times New Roman"/>
      <w:bCs/>
      <w:color w:val="00B0F0"/>
      <w:spacing w:val="5"/>
      <w:kern w:val="28"/>
      <w:sz w:val="76"/>
      <w:szCs w:val="52"/>
    </w:rPr>
  </w:style>
  <w:style w:type="character" w:customStyle="1" w:styleId="Heading2Char">
    <w:name w:val="Heading 2 Char"/>
    <w:aliases w:val="Header level 3 Char"/>
    <w:link w:val="Heading2"/>
    <w:uiPriority w:val="1"/>
    <w:rsid w:val="00860255"/>
    <w:rPr>
      <w:rFonts w:ascii="Merriweather Light" w:hAnsi="Merriweather Light"/>
      <w:color w:val="000000" w:themeColor="text1"/>
      <w:sz w:val="32"/>
      <w:szCs w:val="32"/>
    </w:rPr>
  </w:style>
  <w:style w:type="character" w:customStyle="1" w:styleId="Heading3Char">
    <w:name w:val="Heading 3 Char"/>
    <w:link w:val="Heading3"/>
    <w:uiPriority w:val="1"/>
    <w:rsid w:val="00F343CC"/>
    <w:rPr>
      <w:rFonts w:eastAsia="Times New Roman" w:cs="Times New Roman"/>
      <w:b/>
      <w:bCs/>
      <w:color w:val="00AEEF"/>
      <w:sz w:val="24"/>
    </w:rPr>
  </w:style>
  <w:style w:type="character" w:customStyle="1" w:styleId="Heading4Char">
    <w:name w:val="Heading 4 Char"/>
    <w:aliases w:val="Header level 4 Char"/>
    <w:link w:val="Heading4"/>
    <w:uiPriority w:val="1"/>
    <w:rsid w:val="004E3E6E"/>
    <w:rPr>
      <w:rFonts w:ascii="Merriweather Light" w:hAnsi="Merriweather Light" w:cs="Open Sans Semibold"/>
      <w:color w:val="000000" w:themeColor="text1"/>
      <w:sz w:val="28"/>
    </w:rPr>
  </w:style>
  <w:style w:type="character" w:customStyle="1" w:styleId="Heading5Char">
    <w:name w:val="Heading 5 Char"/>
    <w:link w:val="Heading5"/>
    <w:uiPriority w:val="9"/>
    <w:rsid w:val="009B1C75"/>
    <w:rPr>
      <w:rFonts w:eastAsia="Times New Roman" w:cs="Times New Roman"/>
      <w:sz w:val="24"/>
    </w:rPr>
  </w:style>
  <w:style w:type="character" w:styleId="SubtleEmphasis">
    <w:name w:val="Subtle Emphasis"/>
    <w:uiPriority w:val="19"/>
    <w:rsid w:val="00302E32"/>
    <w:rPr>
      <w:i/>
      <w:iCs/>
      <w:color w:val="929292"/>
    </w:rPr>
  </w:style>
  <w:style w:type="paragraph" w:styleId="Quote">
    <w:name w:val="Quote"/>
    <w:basedOn w:val="Normal"/>
    <w:next w:val="Normal"/>
    <w:link w:val="QuoteChar"/>
    <w:uiPriority w:val="29"/>
    <w:qFormat/>
    <w:rsid w:val="004C03FA"/>
    <w:rPr>
      <w:rFonts w:ascii="Merriweather" w:hAnsi="Merriweather"/>
      <w:iCs/>
    </w:rPr>
  </w:style>
  <w:style w:type="character" w:customStyle="1" w:styleId="QuoteChar">
    <w:name w:val="Quote Char"/>
    <w:link w:val="Quote"/>
    <w:uiPriority w:val="29"/>
    <w:rsid w:val="004C03FA"/>
    <w:rPr>
      <w:rFonts w:ascii="Merriweather" w:hAnsi="Merriweather"/>
      <w:iCs/>
    </w:rPr>
  </w:style>
  <w:style w:type="paragraph" w:customStyle="1" w:styleId="Documentsubtitle">
    <w:name w:val="Document subtitle"/>
    <w:basedOn w:val="Normal"/>
    <w:rsid w:val="006F61B1"/>
    <w:rPr>
      <w:rFonts w:ascii="Open Sans Light" w:hAnsi="Open Sans Light" w:cs="Open Sans Light"/>
      <w:color w:val="595959" w:themeColor="text1" w:themeTint="A6"/>
      <w:sz w:val="44"/>
      <w:szCs w:val="44"/>
    </w:rPr>
  </w:style>
  <w:style w:type="paragraph" w:customStyle="1" w:styleId="StyleHeading3Before0ptLinespacingsingle">
    <w:name w:val="Style Heading 3 + Before:  0 pt Line spacing:  single"/>
    <w:basedOn w:val="Heading3"/>
    <w:uiPriority w:val="19"/>
    <w:rsid w:val="002C7F19"/>
    <w:pPr>
      <w:spacing w:line="240" w:lineRule="auto"/>
    </w:pPr>
  </w:style>
  <w:style w:type="paragraph" w:customStyle="1" w:styleId="Heading3rightaligned">
    <w:name w:val="Heading 3 right aligned"/>
    <w:basedOn w:val="Heading3"/>
    <w:next w:val="Normal"/>
    <w:semiHidden/>
    <w:qFormat/>
    <w:rsid w:val="002C7F19"/>
    <w:pPr>
      <w:spacing w:before="0" w:line="240" w:lineRule="auto"/>
      <w:jc w:val="right"/>
    </w:pPr>
  </w:style>
  <w:style w:type="paragraph" w:customStyle="1" w:styleId="StyleHeading3Before0ptLinespacingsingle1">
    <w:name w:val="Style Heading 3 + Before:  0 pt Line spacing:  single1"/>
    <w:basedOn w:val="Heading3"/>
    <w:next w:val="Normal"/>
    <w:uiPriority w:val="19"/>
    <w:rsid w:val="002C7F19"/>
    <w:pPr>
      <w:spacing w:before="0" w:line="240" w:lineRule="auto"/>
      <w:jc w:val="right"/>
    </w:pPr>
  </w:style>
  <w:style w:type="character" w:customStyle="1" w:styleId="Heading6Char">
    <w:name w:val="Heading 6 Char"/>
    <w:link w:val="Heading6"/>
    <w:uiPriority w:val="9"/>
    <w:rsid w:val="006C659E"/>
    <w:rPr>
      <w:rFonts w:ascii="Open Sans Light" w:eastAsia="Times New Roman" w:hAnsi="Open Sans Light" w:cs="Times New Roman"/>
      <w:iCs/>
      <w:color w:val="797C82"/>
    </w:rPr>
  </w:style>
  <w:style w:type="character" w:customStyle="1" w:styleId="Heading7Char">
    <w:name w:val="Heading 7 Char"/>
    <w:link w:val="Heading7"/>
    <w:uiPriority w:val="9"/>
    <w:rsid w:val="001230F8"/>
    <w:rPr>
      <w:rFonts w:ascii="Open Sans Light" w:eastAsia="Times New Roman" w:hAnsi="Open Sans Light" w:cs="Times New Roman"/>
      <w:iCs/>
      <w:color w:val="5B5B5B"/>
    </w:rPr>
  </w:style>
  <w:style w:type="character" w:customStyle="1" w:styleId="Heading8Char">
    <w:name w:val="Heading 8 Char"/>
    <w:aliases w:val="Heading 8: tables Char"/>
    <w:link w:val="Heading8"/>
    <w:uiPriority w:val="9"/>
    <w:rsid w:val="006C659E"/>
    <w:rPr>
      <w:rFonts w:ascii="Open Sans" w:eastAsia="Times New Roman" w:hAnsi="Open Sans" w:cs="Times New Roman"/>
      <w:b/>
      <w:bCs/>
      <w:color w:val="FFFFFF"/>
      <w:szCs w:val="20"/>
    </w:rPr>
  </w:style>
  <w:style w:type="character" w:customStyle="1" w:styleId="Heading9Char">
    <w:name w:val="Heading 9 Char"/>
    <w:link w:val="Heading9"/>
    <w:uiPriority w:val="9"/>
    <w:rsid w:val="006C659E"/>
    <w:rPr>
      <w:rFonts w:eastAsia="Times New Roman" w:cs="Times New Roman"/>
      <w:iCs/>
      <w:color w:val="FFFFFF"/>
      <w:sz w:val="24"/>
      <w:szCs w:val="20"/>
    </w:rPr>
  </w:style>
  <w:style w:type="paragraph" w:styleId="ListParagraph">
    <w:name w:val="List Paragraph"/>
    <w:aliases w:val="List Paragraph bullet 1st level"/>
    <w:basedOn w:val="Normal"/>
    <w:link w:val="ListParagraphChar"/>
    <w:uiPriority w:val="34"/>
    <w:qFormat/>
    <w:rsid w:val="004C03FA"/>
    <w:pPr>
      <w:numPr>
        <w:numId w:val="1"/>
      </w:numPr>
      <w:spacing w:after="80"/>
    </w:pPr>
  </w:style>
  <w:style w:type="paragraph" w:customStyle="1" w:styleId="Bulletlistsecondlevel">
    <w:name w:val="Bullet list (second level)"/>
    <w:basedOn w:val="ListParagraph"/>
    <w:uiPriority w:val="4"/>
    <w:qFormat/>
    <w:rsid w:val="006B7FA5"/>
    <w:pPr>
      <w:numPr>
        <w:numId w:val="2"/>
      </w:numPr>
      <w:spacing w:after="0" w:line="240" w:lineRule="auto"/>
      <w:ind w:left="1843" w:hanging="284"/>
    </w:pPr>
  </w:style>
  <w:style w:type="character" w:styleId="Strong">
    <w:name w:val="Strong"/>
    <w:aliases w:val="Titles for charts graphs figs or tables"/>
    <w:uiPriority w:val="22"/>
    <w:rsid w:val="00D56E2A"/>
    <w:rPr>
      <w:rFonts w:ascii="Open Sans" w:eastAsia="Times New Roman" w:hAnsi="Open Sans" w:cs="Times New Roman"/>
      <w:b w:val="0"/>
      <w:bCs/>
      <w:iCs/>
      <w:color w:val="42454F"/>
      <w:sz w:val="24"/>
    </w:rPr>
  </w:style>
  <w:style w:type="paragraph" w:customStyle="1" w:styleId="StyleHeading8Heading8tables11ptBackground1Centered">
    <w:name w:val="Style Heading 8Heading 8: tables + 11 pt Background 1 Centered ..."/>
    <w:basedOn w:val="Heading8"/>
    <w:uiPriority w:val="19"/>
    <w:rsid w:val="001E0379"/>
    <w:pPr>
      <w:spacing w:line="240" w:lineRule="auto"/>
      <w:jc w:val="center"/>
    </w:pPr>
  </w:style>
  <w:style w:type="paragraph" w:customStyle="1" w:styleId="numberedheading1report">
    <w:name w:val="numbered heading1 report"/>
    <w:basedOn w:val="Heading2"/>
    <w:uiPriority w:val="19"/>
    <w:rsid w:val="00366833"/>
  </w:style>
  <w:style w:type="paragraph" w:customStyle="1" w:styleId="StyleStyleHeading3Before0ptLinespacingsingleRight">
    <w:name w:val="Style Style Heading 3 + Before:  0 pt Line spacing:  single + Right"/>
    <w:basedOn w:val="StyleHeading3Before0ptLinespacingsingle"/>
    <w:uiPriority w:val="19"/>
    <w:rsid w:val="00366833"/>
    <w:pPr>
      <w:jc w:val="right"/>
    </w:pPr>
  </w:style>
  <w:style w:type="paragraph" w:customStyle="1" w:styleId="heading9tables">
    <w:name w:val="heading 9 tables"/>
    <w:basedOn w:val="Heading8"/>
    <w:uiPriority w:val="19"/>
    <w:rsid w:val="00366833"/>
    <w:pPr>
      <w:spacing w:line="240" w:lineRule="auto"/>
    </w:pPr>
    <w:rPr>
      <w:b w:val="0"/>
      <w:sz w:val="24"/>
    </w:rPr>
  </w:style>
  <w:style w:type="character" w:styleId="Emphasis">
    <w:name w:val="Emphasis"/>
    <w:aliases w:val="links"/>
    <w:uiPriority w:val="20"/>
    <w:qFormat/>
    <w:rsid w:val="00EE7184"/>
    <w:rPr>
      <w:rFonts w:ascii="Open Sans" w:hAnsi="Open Sans"/>
      <w:b w:val="0"/>
      <w:i w:val="0"/>
      <w:iCs/>
      <w:color w:val="006BA3"/>
      <w:sz w:val="22"/>
      <w:u w:val="single"/>
    </w:rPr>
  </w:style>
  <w:style w:type="paragraph" w:customStyle="1" w:styleId="Captionsandsourceinformation">
    <w:name w:val="Captions and source information"/>
    <w:basedOn w:val="Normal"/>
    <w:next w:val="Normal"/>
    <w:uiPriority w:val="5"/>
    <w:qFormat/>
    <w:rsid w:val="00FF0C6D"/>
    <w:rPr>
      <w:sz w:val="16"/>
    </w:rPr>
  </w:style>
  <w:style w:type="paragraph" w:customStyle="1" w:styleId="DocumentTitle">
    <w:name w:val="Document Title"/>
    <w:next w:val="Normal"/>
    <w:qFormat/>
    <w:rsid w:val="00B46D6F"/>
    <w:pPr>
      <w:spacing w:after="80"/>
      <w:ind w:left="851" w:right="851"/>
    </w:pPr>
    <w:rPr>
      <w:rFonts w:ascii="Merriweather Light" w:hAnsi="Merriweather Light"/>
      <w:color w:val="006842"/>
      <w:sz w:val="76"/>
      <w:szCs w:val="76"/>
    </w:rPr>
  </w:style>
  <w:style w:type="paragraph" w:customStyle="1" w:styleId="NumberListHeader">
    <w:name w:val="Number List Header"/>
    <w:basedOn w:val="Normal"/>
    <w:link w:val="NumberListHeaderChar"/>
    <w:uiPriority w:val="2"/>
    <w:qFormat/>
    <w:rsid w:val="006B7FA5"/>
    <w:pPr>
      <w:numPr>
        <w:numId w:val="3"/>
      </w:numPr>
      <w:spacing w:before="240" w:after="80"/>
      <w:ind w:left="1571"/>
      <w:contextualSpacing/>
    </w:pPr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860255"/>
    <w:rPr>
      <w:rFonts w:cs="Open Sans"/>
      <w:color w:val="252525"/>
      <w:szCs w:val="24"/>
      <w:lang w:eastAsia="en-US"/>
    </w:rPr>
  </w:style>
  <w:style w:type="character" w:customStyle="1" w:styleId="ListParagraphChar">
    <w:name w:val="List Paragraph Char"/>
    <w:aliases w:val="List Paragraph bullet 1st level Char"/>
    <w:basedOn w:val="DefaultParagraphFont"/>
    <w:link w:val="ListParagraph"/>
    <w:rsid w:val="00AD0B3E"/>
    <w:rPr>
      <w:color w:val="252525"/>
      <w:sz w:val="22"/>
      <w:szCs w:val="22"/>
      <w:lang w:eastAsia="en-US"/>
    </w:rPr>
  </w:style>
  <w:style w:type="character" w:customStyle="1" w:styleId="NumberListHeaderChar">
    <w:name w:val="Number List Header Char"/>
    <w:basedOn w:val="ListParagraphChar"/>
    <w:link w:val="NumberListHeader"/>
    <w:uiPriority w:val="2"/>
    <w:rsid w:val="006B7FA5"/>
    <w:rPr>
      <w:rFonts w:eastAsia="Times New Roman"/>
      <w:color w:val="000000" w:themeColor="text1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12116"/>
    <w:rPr>
      <w:color w:val="808080"/>
    </w:rPr>
  </w:style>
  <w:style w:type="paragraph" w:customStyle="1" w:styleId="StyleNumberListHeaderBefore12ptAfter0ptLinespaci">
    <w:name w:val="Style Number List Header + Before:  12 pt After:  0 pt Line spaci..."/>
    <w:basedOn w:val="NumberListHeader"/>
    <w:rsid w:val="00421A99"/>
  </w:style>
  <w:style w:type="character" w:styleId="Hyperlink">
    <w:name w:val="Hyperlink"/>
    <w:basedOn w:val="DefaultParagraphFont"/>
    <w:uiPriority w:val="99"/>
    <w:unhideWhenUsed/>
    <w:rsid w:val="006B7FA5"/>
    <w:rPr>
      <w:color w:val="0563C1" w:themeColor="hyperlink"/>
      <w:u w:val="single"/>
    </w:rPr>
  </w:style>
  <w:style w:type="paragraph" w:customStyle="1" w:styleId="Bulletlist">
    <w:name w:val="Bullet list"/>
    <w:basedOn w:val="ListParagraph"/>
    <w:uiPriority w:val="2"/>
    <w:qFormat/>
    <w:rsid w:val="00860255"/>
    <w:pPr>
      <w:numPr>
        <w:numId w:val="4"/>
      </w:numPr>
      <w:spacing w:after="160" w:line="240" w:lineRule="auto"/>
      <w:ind w:left="1491" w:hanging="357"/>
      <w:contextualSpacing/>
    </w:pPr>
  </w:style>
  <w:style w:type="paragraph" w:customStyle="1" w:styleId="address">
    <w:name w:val="address"/>
    <w:rsid w:val="007A782A"/>
    <w:pPr>
      <w:tabs>
        <w:tab w:val="left" w:pos="170"/>
      </w:tabs>
    </w:pPr>
    <w:rPr>
      <w:rFonts w:ascii="Arial" w:eastAsia="Times New Roman" w:hAnsi="Arial"/>
      <w:sz w:val="18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F5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6C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6C4F"/>
    <w:pPr>
      <w:spacing w:after="0" w:line="240" w:lineRule="auto"/>
    </w:pPr>
    <w:rPr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rsid w:val="004C6C4F"/>
    <w:rPr>
      <w:sz w:val="20"/>
    </w:rPr>
  </w:style>
  <w:style w:type="table" w:customStyle="1" w:styleId="TableGrid3">
    <w:name w:val="Table Grid3"/>
    <w:basedOn w:val="TableNormal"/>
    <w:next w:val="TableGrid"/>
    <w:uiPriority w:val="39"/>
    <w:rsid w:val="00CB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rsid w:val="00DE652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E652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IntenseEmphasis">
    <w:name w:val="Intense Emphasis"/>
    <w:basedOn w:val="DefaultParagraphFont"/>
    <w:uiPriority w:val="21"/>
    <w:rsid w:val="00DE6521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DE652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521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rsid w:val="00DE6521"/>
    <w:rPr>
      <w:b/>
      <w:bCs/>
      <w:smallCaps/>
      <w:color w:val="5B9BD5" w:themeColor="accent1"/>
      <w:spacing w:val="5"/>
    </w:rPr>
  </w:style>
  <w:style w:type="paragraph" w:styleId="Subtitle">
    <w:name w:val="Subtitle"/>
    <w:basedOn w:val="Normal"/>
    <w:next w:val="Normal"/>
    <w:link w:val="SubtitleChar"/>
    <w:uiPriority w:val="11"/>
    <w:rsid w:val="00DE652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E6521"/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styleId="SubtleReference">
    <w:name w:val="Subtle Reference"/>
    <w:basedOn w:val="DefaultParagraphFont"/>
    <w:uiPriority w:val="31"/>
    <w:rsid w:val="00DE652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E6521"/>
    <w:pPr>
      <w:keepNext/>
      <w:keepLines/>
      <w:spacing w:before="24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fprod.tca\shared_folders\office-templates\Primary-Blue-Letterhead-Slim-Word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D5D69-3BC5-41AA-AA24-0C7D7FC52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Primary-Blue-Letterhead-Slim-Word-Template.dotx</Template>
  <TotalTime>9</TotalTime>
  <Pages>7</Pages>
  <Words>1543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- sensitive 2019</vt:lpstr>
    </vt:vector>
  </TitlesOfParts>
  <Company>The Coal Authority</Company>
  <LinksUpToDate>false</LinksUpToDate>
  <CharactersWithSpaces>10324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- sensitive 2019</dc:title>
  <dc:subject/>
  <dc:creator>Valacia Effah</dc:creator>
  <cp:keywords/>
  <cp:lastModifiedBy>Halinka Hepworth</cp:lastModifiedBy>
  <cp:revision>12</cp:revision>
  <dcterms:created xsi:type="dcterms:W3CDTF">2026-10-08T13:59:00Z</dcterms:created>
  <dcterms:modified xsi:type="dcterms:W3CDTF">2026-10-08T14:07:00Z</dcterms:modified>
</cp:coreProperties>
</file>